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sz w:val="44"/>
          <w:szCs w:val="44"/>
        </w:rPr>
      </w:pPr>
      <w:r>
        <w:rPr>
          <w:rFonts w:hint="eastAsia" w:ascii="方正小标宋简体" w:eastAsia="方正小标宋简体"/>
          <w:color w:val="000000"/>
          <w:sz w:val="44"/>
          <w:szCs w:val="44"/>
        </w:rPr>
        <w:t>关于开展2022年天津科技大学课程思政示范课程</w:t>
      </w:r>
      <w:r>
        <w:rPr>
          <w:rFonts w:hint="eastAsia" w:ascii="方正小标宋简体" w:eastAsia="方正小标宋简体"/>
          <w:color w:val="000000"/>
          <w:sz w:val="44"/>
          <w:szCs w:val="44"/>
          <w:lang w:eastAsia="zh-CN"/>
        </w:rPr>
        <w:t>（本科）申报</w:t>
      </w:r>
      <w:r>
        <w:rPr>
          <w:rFonts w:hint="eastAsia" w:ascii="方正小标宋简体" w:eastAsia="方正小标宋简体"/>
          <w:color w:val="000000"/>
          <w:sz w:val="44"/>
          <w:szCs w:val="44"/>
        </w:rPr>
        <w:t>工作的通知</w:t>
      </w:r>
    </w:p>
    <w:p>
      <w:pPr>
        <w:spacing w:line="560" w:lineRule="exact"/>
        <w:rPr>
          <w:rFonts w:hint="eastAsia" w:ascii="Times New Roman" w:hAnsi="Times New Roman" w:eastAsia="仿宋_GB2312"/>
          <w:sz w:val="28"/>
          <w:szCs w:val="28"/>
        </w:rPr>
      </w:pPr>
      <w:r>
        <w:rPr>
          <w:rFonts w:hint="eastAsia" w:ascii="Times New Roman" w:hAnsi="Times New Roman" w:eastAsia="仿宋_GB2312"/>
          <w:sz w:val="28"/>
          <w:szCs w:val="28"/>
        </w:rPr>
        <w:t>各学院（部）：</w:t>
      </w:r>
    </w:p>
    <w:p>
      <w:pPr>
        <w:spacing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为贯彻习近平总书记关于教育的重要论述和全国教育大会精神，落实教育部《高等学校课程思政建设指导纲要》和《市委教育工委</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市教委印发关于全面推进全市高等学校课程思政建设的若干举措的通知》要求，加快推进我校课程思政建设高质量发展，我校计划开展天津科技大学2022年课程思政本科示范课程遴选工作，现将有关事项通知如下</w:t>
      </w:r>
      <w:r>
        <w:rPr>
          <w:rFonts w:hint="eastAsia" w:ascii="Times New Roman" w:hAnsi="Times New Roman" w:eastAsia="仿宋_GB2312"/>
          <w:sz w:val="28"/>
          <w:szCs w:val="28"/>
          <w:lang w:eastAsia="zh-CN"/>
        </w:rPr>
        <w:t>。</w:t>
      </w:r>
    </w:p>
    <w:p>
      <w:pPr>
        <w:numPr>
          <w:ilvl w:val="0"/>
          <w:numId w:val="1"/>
        </w:numPr>
        <w:ind w:firstLine="560" w:firstLineChars="200"/>
        <w:rPr>
          <w:rFonts w:ascii="Times New Roman" w:hAnsi="Times New Roman" w:eastAsia="黑体"/>
          <w:sz w:val="28"/>
          <w:szCs w:val="28"/>
        </w:rPr>
      </w:pPr>
      <w:r>
        <w:rPr>
          <w:rFonts w:hint="eastAsia" w:ascii="Times New Roman" w:hAnsi="Times New Roman" w:eastAsia="黑体"/>
          <w:sz w:val="28"/>
          <w:szCs w:val="28"/>
        </w:rPr>
        <w:t>遴选范围及建设目标</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面向全校遴选课程思政本科示范课程，包括综合素质类课程和专业教育类课程。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综合素质类课程要着力加强</w:t>
      </w:r>
      <w:r>
        <w:rPr>
          <w:rFonts w:hint="eastAsia" w:ascii="Times New Roman" w:hAnsi="Times New Roman" w:eastAsia="仿宋_GB2312"/>
          <w:sz w:val="28"/>
          <w:szCs w:val="28"/>
        </w:rPr>
        <w:t>和</w:t>
      </w:r>
      <w:r>
        <w:rPr>
          <w:rFonts w:ascii="Times New Roman" w:hAnsi="Times New Roman" w:eastAsia="仿宋_GB2312"/>
          <w:sz w:val="28"/>
          <w:szCs w:val="28"/>
        </w:rPr>
        <w:t>提高学生思想道德修养、人文素养、认知能力的综合素养能力，强化理想信念教育、爱国主义教育、优秀传统文化教育、诚信教育等，特别要注重马克思主义中国化最新成果的应用，彰显习近平新时代中国特色社会主义思想精神内涵，形成独具教育特色的综合</w:t>
      </w:r>
      <w:r>
        <w:rPr>
          <w:rFonts w:hint="eastAsia" w:ascii="Times New Roman" w:hAnsi="Times New Roman" w:eastAsia="仿宋_GB2312"/>
          <w:sz w:val="28"/>
          <w:szCs w:val="28"/>
        </w:rPr>
        <w:t>素质类示范课程</w:t>
      </w:r>
      <w:r>
        <w:rPr>
          <w:rFonts w:ascii="Times New Roman" w:hAnsi="Times New Roman" w:eastAsia="仿宋_GB2312"/>
          <w:sz w:val="28"/>
          <w:szCs w:val="28"/>
        </w:rPr>
        <w:t>。</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专业教育类课程要根据不同学科专业的特色和优势，注重发挥专业课程的育人功能，深入挖掘专业知识体系中所蕴含的思想价值和精神内涵，把马克思主义立场观点方法的教育与科学精神的培养结合起来，培养学生探索未知、追求真理、勇攀科学高峰的责任感和使命感，激发学生的爱国情怀，在知识传授中强调主流价值引领，构建有高度、有温度的专业</w:t>
      </w:r>
      <w:r>
        <w:rPr>
          <w:rFonts w:hint="eastAsia" w:ascii="Times New Roman" w:hAnsi="Times New Roman" w:eastAsia="仿宋_GB2312"/>
          <w:sz w:val="28"/>
          <w:szCs w:val="28"/>
        </w:rPr>
        <w:t>教育</w:t>
      </w:r>
      <w:r>
        <w:rPr>
          <w:rFonts w:ascii="Times New Roman" w:hAnsi="Times New Roman" w:eastAsia="仿宋_GB2312"/>
          <w:sz w:val="28"/>
          <w:szCs w:val="28"/>
        </w:rPr>
        <w:t>类</w:t>
      </w:r>
      <w:r>
        <w:rPr>
          <w:rFonts w:hint="eastAsia" w:ascii="Times New Roman" w:hAnsi="Times New Roman" w:eastAsia="仿宋_GB2312"/>
          <w:sz w:val="28"/>
          <w:szCs w:val="28"/>
        </w:rPr>
        <w:t>示范课程</w:t>
      </w:r>
      <w:r>
        <w:rPr>
          <w:rFonts w:ascii="Times New Roman" w:hAnsi="Times New Roman" w:eastAsia="仿宋_GB2312"/>
          <w:sz w:val="28"/>
          <w:szCs w:val="28"/>
        </w:rPr>
        <w:t>。</w:t>
      </w:r>
    </w:p>
    <w:p>
      <w:pPr>
        <w:spacing w:line="560" w:lineRule="exact"/>
        <w:ind w:firstLine="560" w:firstLineChars="200"/>
        <w:rPr>
          <w:rFonts w:ascii="黑体" w:hAnsi="黑体" w:eastAsia="黑体"/>
          <w:bCs/>
          <w:sz w:val="28"/>
          <w:szCs w:val="28"/>
        </w:rPr>
      </w:pPr>
      <w:r>
        <w:rPr>
          <w:rFonts w:hint="eastAsia" w:ascii="黑体" w:hAnsi="黑体" w:eastAsia="黑体"/>
          <w:bCs/>
          <w:sz w:val="28"/>
          <w:szCs w:val="28"/>
        </w:rPr>
        <w:t>二、申报条件</w:t>
      </w:r>
    </w:p>
    <w:p>
      <w:pPr>
        <w:spacing w:line="56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（一）申报课程应为纳入本科人才培养方案且设置学分的</w:t>
      </w:r>
      <w:r>
        <w:rPr>
          <w:rFonts w:hint="eastAsia" w:ascii="仿宋_GB2312" w:hAnsi="仿宋" w:eastAsia="仿宋_GB2312"/>
          <w:bCs/>
          <w:sz w:val="28"/>
          <w:szCs w:val="28"/>
          <w:lang w:eastAsia="zh-CN"/>
        </w:rPr>
        <w:t>课程思政类</w:t>
      </w:r>
      <w:r>
        <w:rPr>
          <w:rFonts w:hint="eastAsia" w:ascii="仿宋_GB2312" w:hAnsi="仿宋" w:eastAsia="仿宋_GB2312"/>
          <w:bCs/>
          <w:sz w:val="28"/>
          <w:szCs w:val="28"/>
        </w:rPr>
        <w:t>课程，包括综合素质类课程、专业教育类课程。</w:t>
      </w:r>
      <w:r>
        <w:rPr>
          <w:rFonts w:ascii="Times New Roman" w:hAnsi="Times New Roman" w:eastAsia="仿宋_GB2312"/>
          <w:sz w:val="28"/>
          <w:szCs w:val="28"/>
        </w:rPr>
        <w:t>综合素质类</w:t>
      </w:r>
      <w:r>
        <w:rPr>
          <w:rFonts w:hint="eastAsia" w:ascii="Times New Roman" w:hAnsi="Times New Roman" w:eastAsia="仿宋_GB2312"/>
          <w:sz w:val="28"/>
          <w:szCs w:val="28"/>
        </w:rPr>
        <w:t>、</w:t>
      </w:r>
      <w:r>
        <w:rPr>
          <w:rFonts w:ascii="Times New Roman" w:hAnsi="Times New Roman" w:eastAsia="仿宋_GB2312"/>
          <w:sz w:val="28"/>
          <w:szCs w:val="28"/>
        </w:rPr>
        <w:t>专业教育类课程思政示范课程</w:t>
      </w:r>
      <w:r>
        <w:rPr>
          <w:rFonts w:hint="eastAsia" w:ascii="仿宋_GB2312" w:hAnsi="仿宋" w:eastAsia="仿宋_GB2312"/>
          <w:bCs/>
          <w:sz w:val="28"/>
          <w:szCs w:val="28"/>
        </w:rPr>
        <w:t>评价指标体系见附件1、附件2。</w:t>
      </w:r>
    </w:p>
    <w:p>
      <w:pPr>
        <w:spacing w:line="56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（二）申报课程应为课程负责人近三年主讲的课程，至少经过一个学期或一个教学周期的建设和完善，且未来能稳定开设。</w:t>
      </w:r>
    </w:p>
    <w:p>
      <w:pPr>
        <w:spacing w:line="56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（三）课程内容涉及的申报材料无危害国家安全、涉密及其他不适宜公开传播的内容，思想导向正确，不存在思想性问题。</w:t>
      </w:r>
    </w:p>
    <w:p>
      <w:pPr>
        <w:spacing w:line="56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（四）课程团队负责人及成员遵纪守法，无违法违纪行为，不存在师德师风问题、学术不端等问题，五年内未出现过重大教学事故。</w:t>
      </w:r>
    </w:p>
    <w:p>
      <w:pPr>
        <w:spacing w:line="560" w:lineRule="exact"/>
        <w:ind w:firstLine="560" w:firstLineChars="200"/>
        <w:rPr>
          <w:rFonts w:ascii="仿宋_GB2312" w:hAnsi="仿宋" w:eastAsia="仿宋_GB2312"/>
          <w:bCs/>
          <w:color w:val="auto"/>
          <w:sz w:val="28"/>
          <w:szCs w:val="28"/>
        </w:rPr>
      </w:pPr>
      <w:r>
        <w:rPr>
          <w:rFonts w:hint="eastAsia" w:ascii="仿宋_GB2312" w:hAnsi="仿宋" w:eastAsia="仿宋_GB2312"/>
          <w:bCs/>
          <w:color w:val="auto"/>
          <w:sz w:val="28"/>
          <w:szCs w:val="28"/>
        </w:rPr>
        <w:t>（五）已认定为天津市</w:t>
      </w:r>
      <w:r>
        <w:rPr>
          <w:rFonts w:hint="eastAsia" w:ascii="仿宋_GB2312" w:hAnsi="仿宋" w:eastAsia="仿宋_GB2312"/>
          <w:bCs/>
          <w:color w:val="auto"/>
          <w:sz w:val="28"/>
          <w:szCs w:val="28"/>
          <w:lang w:eastAsia="zh-CN"/>
        </w:rPr>
        <w:t>课程思政示范课、</w:t>
      </w:r>
      <w:r>
        <w:rPr>
          <w:rFonts w:hint="eastAsia" w:ascii="仿宋_GB2312" w:hAnsi="仿宋" w:eastAsia="仿宋_GB2312"/>
          <w:bCs/>
          <w:color w:val="auto"/>
          <w:sz w:val="28"/>
          <w:szCs w:val="28"/>
        </w:rPr>
        <w:t>高校新时代“课程思政”改革精品课的课程不</w:t>
      </w:r>
      <w:r>
        <w:rPr>
          <w:rFonts w:hint="eastAsia" w:ascii="仿宋_GB2312" w:hAnsi="仿宋" w:eastAsia="仿宋_GB2312"/>
          <w:bCs/>
          <w:color w:val="auto"/>
          <w:sz w:val="28"/>
          <w:szCs w:val="28"/>
          <w:lang w:eastAsia="zh-CN"/>
        </w:rPr>
        <w:t>得再次</w:t>
      </w:r>
      <w:r>
        <w:rPr>
          <w:rFonts w:hint="eastAsia" w:ascii="仿宋_GB2312" w:hAnsi="仿宋" w:eastAsia="仿宋_GB2312"/>
          <w:bCs/>
          <w:color w:val="auto"/>
          <w:sz w:val="28"/>
          <w:szCs w:val="28"/>
        </w:rPr>
        <w:t>申报。</w:t>
      </w:r>
    </w:p>
    <w:p>
      <w:pPr>
        <w:spacing w:line="560" w:lineRule="exact"/>
        <w:ind w:firstLine="560" w:firstLineChars="200"/>
        <w:rPr>
          <w:rFonts w:ascii="黑体" w:hAnsi="黑体" w:eastAsia="黑体"/>
          <w:bCs/>
          <w:sz w:val="28"/>
          <w:szCs w:val="28"/>
        </w:rPr>
      </w:pPr>
      <w:r>
        <w:rPr>
          <w:rFonts w:hint="eastAsia" w:ascii="黑体" w:hAnsi="黑体" w:eastAsia="黑体"/>
          <w:bCs/>
          <w:sz w:val="28"/>
          <w:szCs w:val="28"/>
        </w:rPr>
        <w:t>三、申报限项</w:t>
      </w:r>
    </w:p>
    <w:p>
      <w:pPr>
        <w:spacing w:line="560" w:lineRule="exact"/>
        <w:ind w:firstLine="560" w:firstLineChars="200"/>
        <w:rPr>
          <w:rFonts w:ascii="仿宋_GB2312" w:hAnsi="仿宋" w:eastAsia="仿宋_GB2312"/>
          <w:bCs/>
          <w:sz w:val="28"/>
          <w:szCs w:val="28"/>
          <w:highlight w:val="none"/>
        </w:rPr>
      </w:pPr>
      <w:r>
        <w:rPr>
          <w:rFonts w:hint="eastAsia" w:ascii="仿宋_GB2312" w:hAnsi="仿宋" w:eastAsia="仿宋_GB2312"/>
          <w:bCs/>
          <w:sz w:val="28"/>
          <w:szCs w:val="28"/>
        </w:rPr>
        <w:t>各</w:t>
      </w:r>
      <w:r>
        <w:rPr>
          <w:rFonts w:ascii="Times New Roman" w:hAnsi="Times New Roman" w:eastAsia="仿宋_GB2312"/>
          <w:sz w:val="28"/>
          <w:szCs w:val="28"/>
        </w:rPr>
        <w:t>学院</w:t>
      </w:r>
      <w:r>
        <w:rPr>
          <w:rFonts w:hint="eastAsia" w:ascii="Times New Roman" w:hAnsi="Times New Roman" w:eastAsia="仿宋_GB2312"/>
          <w:sz w:val="28"/>
          <w:szCs w:val="28"/>
        </w:rPr>
        <w:t>（</w:t>
      </w:r>
      <w:r>
        <w:rPr>
          <w:rFonts w:ascii="Times New Roman" w:hAnsi="Times New Roman" w:eastAsia="仿宋_GB2312"/>
          <w:sz w:val="28"/>
          <w:szCs w:val="28"/>
        </w:rPr>
        <w:t>部</w:t>
      </w:r>
      <w:r>
        <w:rPr>
          <w:rFonts w:hint="eastAsia" w:ascii="Times New Roman" w:hAnsi="Times New Roman" w:eastAsia="仿宋_GB2312"/>
          <w:sz w:val="28"/>
          <w:szCs w:val="28"/>
        </w:rPr>
        <w:t>）</w:t>
      </w:r>
      <w:r>
        <w:rPr>
          <w:rFonts w:hint="eastAsia" w:ascii="仿宋_GB2312" w:hAnsi="仿宋" w:eastAsia="仿宋_GB2312"/>
          <w:bCs/>
          <w:sz w:val="28"/>
          <w:szCs w:val="28"/>
        </w:rPr>
        <w:t>组织推荐。各</w:t>
      </w:r>
      <w:r>
        <w:rPr>
          <w:rFonts w:ascii="Times New Roman" w:hAnsi="Times New Roman" w:eastAsia="仿宋_GB2312"/>
          <w:sz w:val="28"/>
          <w:szCs w:val="28"/>
        </w:rPr>
        <w:t>学院</w:t>
      </w:r>
      <w:r>
        <w:rPr>
          <w:rFonts w:hint="eastAsia" w:ascii="Times New Roman" w:hAnsi="Times New Roman" w:eastAsia="仿宋_GB2312"/>
          <w:sz w:val="28"/>
          <w:szCs w:val="28"/>
        </w:rPr>
        <w:t>（</w:t>
      </w:r>
      <w:r>
        <w:rPr>
          <w:rFonts w:ascii="Times New Roman" w:hAnsi="Times New Roman" w:eastAsia="仿宋_GB2312"/>
          <w:sz w:val="28"/>
          <w:szCs w:val="28"/>
        </w:rPr>
        <w:t>部</w:t>
      </w:r>
      <w:r>
        <w:rPr>
          <w:rFonts w:hint="eastAsia" w:ascii="Times New Roman" w:hAnsi="Times New Roman" w:eastAsia="仿宋_GB2312"/>
          <w:sz w:val="28"/>
          <w:szCs w:val="28"/>
        </w:rPr>
        <w:t>）</w:t>
      </w:r>
      <w:r>
        <w:rPr>
          <w:rFonts w:hint="eastAsia" w:ascii="仿宋_GB2312" w:hAnsi="仿宋" w:eastAsia="仿宋_GB2312"/>
          <w:bCs/>
          <w:sz w:val="28"/>
          <w:szCs w:val="28"/>
        </w:rPr>
        <w:t>负责本学院课程的选拔推荐工作，按照通知要求完成课程推荐及材料报送。</w:t>
      </w:r>
      <w:r>
        <w:rPr>
          <w:rFonts w:hint="eastAsia" w:ascii="仿宋_GB2312" w:hAnsi="仿宋" w:eastAsia="仿宋_GB2312"/>
          <w:bCs/>
          <w:sz w:val="28"/>
          <w:szCs w:val="28"/>
          <w:highlight w:val="none"/>
        </w:rPr>
        <w:t>各</w:t>
      </w:r>
      <w:r>
        <w:rPr>
          <w:rFonts w:ascii="Times New Roman" w:hAnsi="Times New Roman" w:eastAsia="仿宋_GB2312"/>
          <w:sz w:val="28"/>
          <w:szCs w:val="28"/>
          <w:highlight w:val="none"/>
        </w:rPr>
        <w:t>学院</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部</w:t>
      </w:r>
      <w:r>
        <w:rPr>
          <w:rFonts w:hint="eastAsia" w:ascii="Times New Roman" w:hAnsi="Times New Roman" w:eastAsia="仿宋_GB2312"/>
          <w:sz w:val="28"/>
          <w:szCs w:val="28"/>
          <w:highlight w:val="none"/>
        </w:rPr>
        <w:t>）</w:t>
      </w:r>
      <w:r>
        <w:rPr>
          <w:rFonts w:hint="eastAsia" w:ascii="仿宋_GB2312" w:hAnsi="仿宋" w:eastAsia="仿宋_GB2312"/>
          <w:bCs/>
          <w:sz w:val="28"/>
          <w:szCs w:val="28"/>
          <w:highlight w:val="none"/>
        </w:rPr>
        <w:t>推荐申报课程总数</w:t>
      </w:r>
      <w:r>
        <w:rPr>
          <w:rFonts w:hint="eastAsia" w:ascii="仿宋_GB2312" w:hAnsi="仿宋" w:eastAsia="仿宋_GB2312"/>
          <w:bCs/>
          <w:sz w:val="28"/>
          <w:szCs w:val="28"/>
          <w:highlight w:val="none"/>
          <w:lang w:eastAsia="zh-CN"/>
        </w:rPr>
        <w:t>限额见附件</w:t>
      </w:r>
      <w:r>
        <w:rPr>
          <w:rFonts w:hint="eastAsia" w:ascii="仿宋_GB2312" w:hAnsi="仿宋" w:eastAsia="仿宋_GB2312"/>
          <w:bCs/>
          <w:sz w:val="28"/>
          <w:szCs w:val="28"/>
          <w:highlight w:val="none"/>
        </w:rPr>
        <w:t>。</w:t>
      </w:r>
      <w:bookmarkStart w:id="0" w:name="_GoBack"/>
      <w:bookmarkEnd w:id="0"/>
    </w:p>
    <w:p>
      <w:pPr>
        <w:spacing w:line="560" w:lineRule="exact"/>
        <w:ind w:firstLine="560" w:firstLineChars="200"/>
        <w:rPr>
          <w:rFonts w:ascii="黑体" w:hAnsi="黑体" w:eastAsia="黑体"/>
          <w:bCs/>
          <w:sz w:val="28"/>
          <w:szCs w:val="28"/>
        </w:rPr>
      </w:pPr>
      <w:r>
        <w:rPr>
          <w:rFonts w:hint="eastAsia" w:ascii="黑体" w:hAnsi="黑体" w:eastAsia="黑体"/>
          <w:bCs/>
          <w:sz w:val="28"/>
          <w:szCs w:val="28"/>
        </w:rPr>
        <w:t>四、申报材料</w:t>
      </w:r>
    </w:p>
    <w:p>
      <w:pPr>
        <w:numPr>
          <w:ilvl w:val="0"/>
          <w:numId w:val="2"/>
        </w:num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《天津科技大学课程思政示范课程申报书》（附件3）（WORD电子版、加盖学院党委公章的PDF版）；</w:t>
      </w:r>
      <w:r>
        <w:rPr>
          <w:rFonts w:hint="eastAsia" w:ascii="Times New Roman" w:hAnsi="Times New Roman" w:eastAsia="仿宋_GB2312"/>
          <w:color w:val="FF0000"/>
          <w:sz w:val="28"/>
          <w:szCs w:val="28"/>
        </w:rPr>
        <w:t>排序后的</w:t>
      </w:r>
      <w:r>
        <w:rPr>
          <w:rFonts w:hint="eastAsia" w:ascii="Times New Roman" w:hAnsi="Times New Roman" w:eastAsia="仿宋_GB2312"/>
          <w:sz w:val="28"/>
          <w:szCs w:val="28"/>
        </w:rPr>
        <w:t>《天津科技大学课程思政示范课程推荐汇总表》（附件4）（WORD电子版、加盖学院党委公章的PDF版）</w:t>
      </w:r>
      <w:r>
        <w:rPr>
          <w:rFonts w:hint="eastAsia" w:ascii="Times New Roman" w:hAnsi="Times New Roman" w:eastAsia="仿宋_GB2312"/>
          <w:sz w:val="28"/>
          <w:szCs w:val="28"/>
          <w:lang w:eastAsia="zh-CN"/>
        </w:rPr>
        <w:t>。</w:t>
      </w:r>
    </w:p>
    <w:p>
      <w:pPr>
        <w:numPr>
          <w:ilvl w:val="0"/>
          <w:numId w:val="2"/>
        </w:num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课程教学大纲（</w:t>
      </w:r>
      <w:r>
        <w:rPr>
          <w:rFonts w:hint="eastAsia" w:ascii="Times New Roman" w:hAnsi="Times New Roman" w:eastAsia="仿宋_GB2312"/>
          <w:sz w:val="28"/>
          <w:szCs w:val="28"/>
          <w:lang w:val="en-US" w:eastAsia="zh-CN"/>
        </w:rPr>
        <w:t>PDF</w:t>
      </w:r>
      <w:r>
        <w:rPr>
          <w:rFonts w:hint="eastAsia" w:ascii="Times New Roman" w:hAnsi="Times New Roman" w:eastAsia="仿宋_GB2312"/>
          <w:sz w:val="28"/>
          <w:szCs w:val="28"/>
        </w:rPr>
        <w:t>电子版）；</w:t>
      </w:r>
    </w:p>
    <w:p>
      <w:pPr>
        <w:numPr>
          <w:ilvl w:val="0"/>
          <w:numId w:val="2"/>
        </w:num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课程教案（</w:t>
      </w:r>
      <w:r>
        <w:rPr>
          <w:rFonts w:hint="eastAsia" w:ascii="Times New Roman" w:hAnsi="Times New Roman" w:eastAsia="仿宋_GB2312"/>
          <w:sz w:val="28"/>
          <w:szCs w:val="28"/>
          <w:lang w:val="en-US" w:eastAsia="zh-CN"/>
        </w:rPr>
        <w:t>PDF</w:t>
      </w:r>
      <w:r>
        <w:rPr>
          <w:rFonts w:hint="eastAsia" w:ascii="Times New Roman" w:hAnsi="Times New Roman" w:eastAsia="仿宋_GB2312"/>
          <w:sz w:val="28"/>
          <w:szCs w:val="28"/>
        </w:rPr>
        <w:t>电子版）；</w:t>
      </w:r>
    </w:p>
    <w:p>
      <w:pPr>
        <w:numPr>
          <w:ilvl w:val="0"/>
          <w:numId w:val="2"/>
        </w:num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代表性课程视频（讲课实录，40-45分钟，具体要求参考附件5，</w:t>
      </w:r>
      <w:r>
        <w:rPr>
          <w:rFonts w:hint="eastAsia" w:ascii="Times New Roman" w:hAnsi="Times New Roman" w:eastAsia="仿宋_GB2312"/>
          <w:color w:val="auto"/>
          <w:sz w:val="28"/>
          <w:szCs w:val="28"/>
        </w:rPr>
        <w:t>此项可</w:t>
      </w:r>
      <w:r>
        <w:rPr>
          <w:rFonts w:hint="eastAsia" w:ascii="Times New Roman" w:hAnsi="Times New Roman" w:eastAsia="仿宋_GB2312"/>
          <w:color w:val="auto"/>
          <w:sz w:val="28"/>
          <w:szCs w:val="28"/>
          <w:lang w:eastAsia="zh-CN"/>
        </w:rPr>
        <w:t>自愿选择性</w:t>
      </w:r>
      <w:r>
        <w:rPr>
          <w:rFonts w:hint="eastAsia" w:ascii="Times New Roman" w:hAnsi="Times New Roman" w:eastAsia="仿宋_GB2312"/>
          <w:color w:val="auto"/>
          <w:sz w:val="28"/>
          <w:szCs w:val="28"/>
        </w:rPr>
        <w:t>提供</w:t>
      </w:r>
      <w:r>
        <w:rPr>
          <w:rFonts w:hint="eastAsia" w:ascii="Times New Roman" w:hAnsi="Times New Roman" w:eastAsia="仿宋_GB2312"/>
          <w:sz w:val="28"/>
          <w:szCs w:val="28"/>
        </w:rPr>
        <w:t>）。</w:t>
      </w:r>
    </w:p>
    <w:p>
      <w:pPr>
        <w:spacing w:line="550" w:lineRule="exact"/>
        <w:ind w:firstLine="560" w:firstLineChars="200"/>
        <w:rPr>
          <w:rFonts w:ascii="Times New Roman" w:hAnsi="Times New Roman" w:eastAsia="仿宋_GB2312"/>
          <w:kern w:val="0"/>
          <w:sz w:val="28"/>
          <w:szCs w:val="28"/>
        </w:rPr>
      </w:pPr>
      <w:r>
        <w:rPr>
          <w:rFonts w:hint="eastAsia" w:ascii="Times New Roman" w:hAnsi="Times New Roman" w:eastAsia="仿宋_GB2312"/>
          <w:sz w:val="28"/>
          <w:szCs w:val="28"/>
        </w:rPr>
        <w:t>文件命名规则：</w:t>
      </w:r>
      <w:r>
        <w:rPr>
          <w:rFonts w:ascii="Times New Roman" w:hAnsi="Times New Roman" w:eastAsia="仿宋_GB2312"/>
          <w:kern w:val="0"/>
          <w:sz w:val="28"/>
          <w:szCs w:val="28"/>
        </w:rPr>
        <w:t>一级标题为</w:t>
      </w:r>
      <w:r>
        <w:rPr>
          <w:rFonts w:hint="eastAsia" w:ascii="Times New Roman" w:hAnsi="Times New Roman" w:eastAsia="仿宋_GB2312"/>
          <w:kern w:val="0"/>
          <w:sz w:val="28"/>
          <w:szCs w:val="28"/>
        </w:rPr>
        <w:t>“学院-姓名-课程名称-类别（综合素质类/专业教育类）”</w:t>
      </w:r>
      <w:r>
        <w:rPr>
          <w:rFonts w:ascii="Times New Roman" w:hAnsi="Times New Roman" w:eastAsia="仿宋_GB2312"/>
          <w:kern w:val="0"/>
          <w:sz w:val="28"/>
          <w:szCs w:val="28"/>
        </w:rPr>
        <w:t>；二级标题为（1）</w:t>
      </w:r>
      <w:r>
        <w:rPr>
          <w:rFonts w:hint="eastAsia" w:ascii="Times New Roman" w:hAnsi="Times New Roman" w:eastAsia="仿宋_GB2312"/>
          <w:kern w:val="0"/>
          <w:sz w:val="28"/>
          <w:szCs w:val="28"/>
        </w:rPr>
        <w:t>课程名称-申报书</w:t>
      </w:r>
      <w:r>
        <w:rPr>
          <w:rFonts w:ascii="Times New Roman" w:hAnsi="Times New Roman" w:eastAsia="仿宋_GB2312"/>
          <w:kern w:val="0"/>
          <w:sz w:val="28"/>
          <w:szCs w:val="28"/>
        </w:rPr>
        <w:t>（2）</w:t>
      </w:r>
      <w:r>
        <w:rPr>
          <w:rFonts w:hint="eastAsia" w:ascii="Times New Roman" w:hAnsi="Times New Roman" w:eastAsia="仿宋_GB2312"/>
          <w:kern w:val="0"/>
          <w:sz w:val="28"/>
          <w:szCs w:val="28"/>
        </w:rPr>
        <w:t>课程名称-教学大纲</w:t>
      </w:r>
      <w:r>
        <w:rPr>
          <w:rFonts w:ascii="Times New Roman" w:hAnsi="Times New Roman" w:eastAsia="仿宋_GB2312"/>
          <w:kern w:val="0"/>
          <w:sz w:val="28"/>
          <w:szCs w:val="28"/>
        </w:rPr>
        <w:t>（3）</w:t>
      </w:r>
      <w:r>
        <w:rPr>
          <w:rFonts w:hint="eastAsia" w:ascii="Times New Roman" w:hAnsi="Times New Roman" w:eastAsia="仿宋_GB2312"/>
          <w:kern w:val="0"/>
          <w:sz w:val="28"/>
          <w:szCs w:val="28"/>
        </w:rPr>
        <w:t>课程名称-教案（4）课程名称-代表性课程视频</w:t>
      </w:r>
      <w:r>
        <w:rPr>
          <w:rFonts w:ascii="Times New Roman" w:hAnsi="Times New Roman" w:eastAsia="仿宋_GB2312"/>
          <w:kern w:val="0"/>
          <w:sz w:val="28"/>
          <w:szCs w:val="28"/>
        </w:rPr>
        <w:t>。</w:t>
      </w:r>
    </w:p>
    <w:p>
      <w:pPr>
        <w:widowControl/>
        <w:spacing w:line="324" w:lineRule="atLeast"/>
        <w:ind w:firstLine="560"/>
        <w:jc w:val="left"/>
        <w:rPr>
          <w:rFonts w:ascii="Times New Roman" w:hAnsi="Times New Roman" w:eastAsia="仿宋_GB2312"/>
          <w:sz w:val="28"/>
          <w:szCs w:val="28"/>
        </w:rPr>
      </w:pPr>
      <w:r>
        <w:fldChar w:fldCharType="begin"/>
      </w:r>
      <w:r>
        <w:instrText xml:space="preserve"> HYPERLINK "mailto:请各学院于2022年10月20日之前将上述材料电子版电子版发送到邮箱yuanfang@tust.edu.cn" </w:instrText>
      </w:r>
      <w:r>
        <w:fldChar w:fldCharType="separate"/>
      </w:r>
      <w:r>
        <w:rPr>
          <w:rFonts w:hint="eastAsia" w:ascii="Times New Roman" w:hAnsi="Times New Roman" w:eastAsia="仿宋_GB2312"/>
          <w:sz w:val="28"/>
          <w:szCs w:val="28"/>
        </w:rPr>
        <w:t>请各</w:t>
      </w:r>
      <w:r>
        <w:rPr>
          <w:rFonts w:ascii="Times New Roman" w:hAnsi="Times New Roman" w:eastAsia="仿宋_GB2312"/>
          <w:sz w:val="28"/>
          <w:szCs w:val="28"/>
        </w:rPr>
        <w:t>学院</w:t>
      </w:r>
      <w:r>
        <w:rPr>
          <w:rFonts w:hint="eastAsia" w:ascii="Times New Roman" w:hAnsi="Times New Roman" w:eastAsia="仿宋_GB2312"/>
          <w:sz w:val="28"/>
          <w:szCs w:val="28"/>
        </w:rPr>
        <w:t>（</w:t>
      </w:r>
      <w:r>
        <w:rPr>
          <w:rFonts w:ascii="Times New Roman" w:hAnsi="Times New Roman" w:eastAsia="仿宋_GB2312"/>
          <w:sz w:val="28"/>
          <w:szCs w:val="28"/>
        </w:rPr>
        <w:t>部</w:t>
      </w:r>
      <w:r>
        <w:rPr>
          <w:rFonts w:hint="eastAsia" w:ascii="Times New Roman" w:hAnsi="Times New Roman" w:eastAsia="仿宋_GB2312"/>
          <w:sz w:val="28"/>
          <w:szCs w:val="28"/>
        </w:rPr>
        <w:t>）于2022</w:t>
      </w:r>
      <w:r>
        <w:rPr>
          <w:rFonts w:hint="eastAsia" w:ascii="Times New Roman" w:hAnsi="Times New Roman" w:eastAsia="仿宋_GB2312"/>
          <w:sz w:val="28"/>
          <w:szCs w:val="28"/>
          <w:highlight w:val="none"/>
        </w:rPr>
        <w:t>年</w:t>
      </w:r>
      <w:r>
        <w:rPr>
          <w:rFonts w:hint="eastAsia" w:ascii="Times New Roman" w:hAnsi="Times New Roman" w:eastAsia="仿宋_GB2312"/>
          <w:sz w:val="28"/>
          <w:szCs w:val="28"/>
          <w:highlight w:val="none"/>
          <w:lang w:val="en-US" w:eastAsia="zh-CN"/>
        </w:rPr>
        <w:t>12</w:t>
      </w:r>
      <w:r>
        <w:rPr>
          <w:rFonts w:hint="eastAsia" w:ascii="Times New Roman" w:hAnsi="Times New Roman" w:eastAsia="仿宋_GB2312"/>
          <w:sz w:val="28"/>
          <w:szCs w:val="28"/>
          <w:highlight w:val="none"/>
        </w:rPr>
        <w:t>月</w:t>
      </w:r>
      <w:r>
        <w:rPr>
          <w:rFonts w:hint="eastAsia" w:ascii="Times New Roman" w:hAnsi="Times New Roman" w:eastAsia="仿宋_GB2312"/>
          <w:sz w:val="28"/>
          <w:szCs w:val="28"/>
          <w:highlight w:val="none"/>
          <w:lang w:val="en-US" w:eastAsia="zh-CN"/>
        </w:rPr>
        <w:t>15</w:t>
      </w:r>
      <w:r>
        <w:rPr>
          <w:rFonts w:hint="eastAsia" w:ascii="Times New Roman" w:hAnsi="Times New Roman" w:eastAsia="仿宋_GB2312"/>
          <w:sz w:val="28"/>
          <w:szCs w:val="28"/>
          <w:highlight w:val="none"/>
        </w:rPr>
        <w:t>日</w:t>
      </w:r>
      <w:r>
        <w:rPr>
          <w:rFonts w:hint="eastAsia" w:ascii="Times New Roman" w:hAnsi="Times New Roman" w:eastAsia="仿宋_GB2312"/>
          <w:sz w:val="28"/>
          <w:szCs w:val="28"/>
        </w:rPr>
        <w:t>前将</w:t>
      </w:r>
      <w:r>
        <w:rPr>
          <w:rFonts w:hint="eastAsia" w:ascii="Times New Roman" w:hAnsi="Times New Roman" w:eastAsia="仿宋_GB2312"/>
          <w:kern w:val="0"/>
          <w:sz w:val="28"/>
          <w:szCs w:val="28"/>
        </w:rPr>
        <w:fldChar w:fldCharType="end"/>
      </w:r>
      <w:r>
        <w:rPr>
          <w:rFonts w:hint="eastAsia" w:ascii="Times New Roman" w:hAnsi="Times New Roman" w:eastAsia="仿宋_GB2312"/>
          <w:kern w:val="0"/>
          <w:sz w:val="28"/>
          <w:szCs w:val="28"/>
        </w:rPr>
        <w:t>以上材料电子版</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代表性课程视频</w:t>
      </w:r>
      <w:r>
        <w:rPr>
          <w:rFonts w:hint="eastAsia" w:ascii="Times New Roman" w:hAnsi="Times New Roman" w:eastAsia="仿宋_GB2312"/>
          <w:kern w:val="0"/>
          <w:sz w:val="28"/>
          <w:szCs w:val="28"/>
          <w:lang w:eastAsia="zh-CN"/>
        </w:rPr>
        <w:t>自愿</w:t>
      </w:r>
      <w:r>
        <w:rPr>
          <w:rFonts w:hint="eastAsia" w:ascii="Times New Roman" w:hAnsi="Times New Roman" w:eastAsia="仿宋_GB2312"/>
          <w:kern w:val="0"/>
          <w:sz w:val="28"/>
          <w:szCs w:val="28"/>
        </w:rPr>
        <w:t>选择性提供</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发送</w:t>
      </w:r>
      <w:r>
        <w:rPr>
          <w:rFonts w:hint="eastAsia" w:ascii="Times New Roman" w:hAnsi="Times New Roman" w:eastAsia="仿宋_GB2312"/>
          <w:kern w:val="0"/>
          <w:sz w:val="28"/>
          <w:szCs w:val="28"/>
          <w:lang w:eastAsia="zh-CN"/>
        </w:rPr>
        <w:t>至</w:t>
      </w:r>
      <w:r>
        <w:rPr>
          <w:rFonts w:hint="eastAsia" w:ascii="Times New Roman" w:hAnsi="Times New Roman" w:eastAsia="仿宋_GB2312"/>
          <w:kern w:val="0"/>
          <w:sz w:val="28"/>
          <w:szCs w:val="28"/>
        </w:rPr>
        <w:t>邮箱</w:t>
      </w:r>
      <w:r>
        <w:rPr>
          <w:rFonts w:hint="eastAsia" w:ascii="Times New Roman" w:hAnsi="Times New Roman" w:eastAsia="仿宋_GB2312"/>
          <w:kern w:val="0"/>
          <w:sz w:val="28"/>
          <w:szCs w:val="28"/>
          <w:lang w:val="en-US" w:eastAsia="zh-CN"/>
        </w:rPr>
        <w:t>jy</w:t>
      </w:r>
      <w:r>
        <w:rPr>
          <w:rFonts w:hint="eastAsia" w:ascii="Times New Roman" w:hAnsi="Times New Roman" w:eastAsia="仿宋_GB2312"/>
          <w:kern w:val="0"/>
          <w:sz w:val="28"/>
          <w:szCs w:val="28"/>
        </w:rPr>
        <w:t>@tust.edu.cn。</w:t>
      </w:r>
    </w:p>
    <w:p>
      <w:pPr>
        <w:snapToGrid w:val="0"/>
        <w:spacing w:line="56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rPr>
        <w:t>联系人：</w:t>
      </w:r>
      <w:r>
        <w:rPr>
          <w:rFonts w:hint="eastAsia" w:ascii="Times New Roman" w:hAnsi="Times New Roman" w:eastAsia="仿宋_GB2312"/>
          <w:sz w:val="28"/>
          <w:szCs w:val="28"/>
          <w:lang w:eastAsia="zh-CN"/>
        </w:rPr>
        <w:t>邱强</w:t>
      </w:r>
      <w:r>
        <w:rPr>
          <w:rFonts w:hint="eastAsia" w:ascii="Times New Roman" w:hAnsi="Times New Roman" w:eastAsia="仿宋_GB2312"/>
          <w:sz w:val="28"/>
          <w:szCs w:val="28"/>
          <w:lang w:val="en-US" w:eastAsia="zh-CN"/>
        </w:rPr>
        <w:t xml:space="preserve"> 袁芳</w:t>
      </w:r>
    </w:p>
    <w:p>
      <w:pPr>
        <w:spacing w:line="560" w:lineRule="exact"/>
        <w:ind w:firstLine="560" w:firstLineChars="200"/>
        <w:rPr>
          <w:rFonts w:hint="eastAsia" w:ascii="Times New Roman" w:hAnsi="Times New Roman" w:eastAsia="仿宋_GB2312"/>
          <w:sz w:val="28"/>
          <w:szCs w:val="28"/>
        </w:rPr>
      </w:pP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附件1：《综合素质类课程思政示范课程评价指标体系》</w:t>
      </w:r>
    </w:p>
    <w:p>
      <w:pPr>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附件2：《</w:t>
      </w:r>
      <w:r>
        <w:rPr>
          <w:rFonts w:ascii="Times New Roman" w:hAnsi="Times New Roman" w:eastAsia="仿宋_GB2312"/>
          <w:sz w:val="28"/>
          <w:szCs w:val="28"/>
        </w:rPr>
        <w:t>专业教育类课程思政示范课程评价指标</w:t>
      </w:r>
      <w:r>
        <w:rPr>
          <w:rFonts w:hint="eastAsia" w:ascii="Times New Roman" w:hAnsi="Times New Roman" w:eastAsia="仿宋_GB2312"/>
          <w:sz w:val="28"/>
          <w:szCs w:val="28"/>
        </w:rPr>
        <w:t>体系》</w:t>
      </w:r>
    </w:p>
    <w:p>
      <w:pPr>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附件3：《天津科技大学课程思政示范课程申报书》</w:t>
      </w:r>
    </w:p>
    <w:p>
      <w:pPr>
        <w:snapToGrid w:val="0"/>
        <w:spacing w:line="560" w:lineRule="exact"/>
        <w:ind w:firstLine="560" w:firstLineChars="200"/>
        <w:rPr>
          <w:rFonts w:ascii="Times New Roman" w:hAnsi="Times New Roman" w:eastAsia="仿宋_GB2312"/>
          <w:color w:val="auto"/>
          <w:sz w:val="28"/>
          <w:szCs w:val="28"/>
        </w:rPr>
      </w:pPr>
      <w:r>
        <w:rPr>
          <w:rFonts w:hint="eastAsia" w:ascii="Times New Roman" w:hAnsi="Times New Roman" w:eastAsia="仿宋_GB2312"/>
          <w:color w:val="auto"/>
          <w:sz w:val="28"/>
          <w:szCs w:val="28"/>
        </w:rPr>
        <w:t>附件4：《天津科技大学课程思政示范课程推荐汇总表》</w:t>
      </w:r>
    </w:p>
    <w:p>
      <w:pPr>
        <w:snapToGrid w:val="0"/>
        <w:spacing w:line="560" w:lineRule="exact"/>
        <w:ind w:firstLine="560" w:firstLineChars="200"/>
        <w:rPr>
          <w:rFonts w:hint="eastAsia" w:ascii="Times New Roman" w:hAnsi="Times New Roman" w:eastAsia="仿宋_GB2312"/>
          <w:sz w:val="28"/>
          <w:szCs w:val="28"/>
        </w:rPr>
      </w:pPr>
      <w:r>
        <w:rPr>
          <w:rFonts w:hint="eastAsia" w:ascii="Times New Roman" w:hAnsi="Times New Roman" w:eastAsia="仿宋_GB2312"/>
          <w:sz w:val="28"/>
          <w:szCs w:val="28"/>
        </w:rPr>
        <w:t>附件5：《课程思政示范课程视频标准》</w:t>
      </w:r>
    </w:p>
    <w:p>
      <w:pPr>
        <w:snapToGrid w:val="0"/>
        <w:spacing w:line="56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eastAsia="zh-CN"/>
        </w:rPr>
        <w:t>附件</w:t>
      </w:r>
      <w:r>
        <w:rPr>
          <w:rFonts w:hint="eastAsia" w:ascii="Times New Roman" w:hAnsi="Times New Roman" w:eastAsia="仿宋_GB2312"/>
          <w:sz w:val="28"/>
          <w:szCs w:val="28"/>
          <w:lang w:val="en-US" w:eastAsia="zh-CN"/>
        </w:rPr>
        <w:t>6：各学院（部）申报名额</w:t>
      </w:r>
    </w:p>
    <w:p>
      <w:pPr>
        <w:snapToGrid w:val="0"/>
        <w:spacing w:line="560" w:lineRule="exact"/>
        <w:ind w:firstLine="560"/>
        <w:rPr>
          <w:rFonts w:ascii="Times New Roman" w:hAnsi="Times New Roman" w:eastAsia="仿宋_GB2312"/>
          <w:sz w:val="28"/>
          <w:szCs w:val="28"/>
        </w:rPr>
      </w:pPr>
    </w:p>
    <w:p>
      <w:pPr>
        <w:snapToGrid w:val="0"/>
        <w:spacing w:line="560" w:lineRule="exact"/>
        <w:ind w:firstLine="5460" w:firstLineChars="1950"/>
        <w:rPr>
          <w:rFonts w:ascii="Times New Roman" w:hAnsi="Times New Roman" w:eastAsia="仿宋_GB2312"/>
          <w:sz w:val="28"/>
          <w:szCs w:val="28"/>
        </w:rPr>
      </w:pPr>
      <w:r>
        <w:rPr>
          <w:rFonts w:hint="eastAsia" w:ascii="Times New Roman" w:hAnsi="Times New Roman" w:eastAsia="仿宋_GB2312"/>
          <w:sz w:val="28"/>
          <w:szCs w:val="28"/>
        </w:rPr>
        <w:t>教务处</w:t>
      </w:r>
    </w:p>
    <w:p>
      <w:pPr>
        <w:ind w:firstLine="4760" w:firstLineChars="1700"/>
        <w:rPr>
          <w:sz w:val="28"/>
          <w:szCs w:val="28"/>
        </w:rPr>
      </w:pPr>
      <w:r>
        <w:rPr>
          <w:rFonts w:hint="eastAsia" w:ascii="Times New Roman" w:hAnsi="Times New Roman" w:eastAsia="仿宋_GB2312"/>
          <w:sz w:val="28"/>
          <w:szCs w:val="28"/>
        </w:rPr>
        <w:t>2022年</w:t>
      </w:r>
      <w:r>
        <w:rPr>
          <w:rFonts w:hint="eastAsia" w:ascii="Times New Roman" w:hAnsi="Times New Roman" w:eastAsia="仿宋_GB2312"/>
          <w:sz w:val="28"/>
          <w:szCs w:val="28"/>
          <w:lang w:val="en-US" w:eastAsia="zh-CN"/>
        </w:rPr>
        <w:t>12</w:t>
      </w:r>
      <w:r>
        <w:rPr>
          <w:rFonts w:hint="eastAsia" w:ascii="Times New Roman" w:hAnsi="Times New Roman" w:eastAsia="仿宋_GB2312"/>
          <w:sz w:val="28"/>
          <w:szCs w:val="28"/>
        </w:rPr>
        <w:t>月</w:t>
      </w:r>
      <w:r>
        <w:rPr>
          <w:rFonts w:hint="eastAsia" w:ascii="Times New Roman" w:hAnsi="Times New Roman" w:eastAsia="仿宋_GB2312"/>
          <w:sz w:val="28"/>
          <w:szCs w:val="28"/>
          <w:lang w:val="en-US" w:eastAsia="zh-CN"/>
        </w:rPr>
        <w:t>1</w:t>
      </w:r>
      <w:r>
        <w:rPr>
          <w:rFonts w:hint="eastAsia" w:ascii="Times New Roman" w:hAnsi="Times New Roman" w:eastAsia="仿宋_GB2312"/>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C0785"/>
    <w:multiLevelType w:val="singleLevel"/>
    <w:tmpl w:val="A23C0785"/>
    <w:lvl w:ilvl="0" w:tentative="0">
      <w:start w:val="1"/>
      <w:numFmt w:val="chineseCounting"/>
      <w:suff w:val="nothing"/>
      <w:lvlText w:val="%1、"/>
      <w:lvlJc w:val="left"/>
      <w:rPr>
        <w:rFonts w:hint="eastAsia"/>
      </w:rPr>
    </w:lvl>
  </w:abstractNum>
  <w:abstractNum w:abstractNumId="1">
    <w:nsid w:val="C7588BC9"/>
    <w:multiLevelType w:val="singleLevel"/>
    <w:tmpl w:val="C7588BC9"/>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kYzNjMjYzZWQ4NzkwNWZkZGZlMjljNTE0N2FlODMifQ=="/>
  </w:docVars>
  <w:rsids>
    <w:rsidRoot w:val="00852540"/>
    <w:rsid w:val="00212362"/>
    <w:rsid w:val="0029630A"/>
    <w:rsid w:val="00364505"/>
    <w:rsid w:val="00440E3D"/>
    <w:rsid w:val="00531897"/>
    <w:rsid w:val="00561F71"/>
    <w:rsid w:val="00622D90"/>
    <w:rsid w:val="00852540"/>
    <w:rsid w:val="00853610"/>
    <w:rsid w:val="0094177A"/>
    <w:rsid w:val="00B87BC4"/>
    <w:rsid w:val="00C621EA"/>
    <w:rsid w:val="00EA75EF"/>
    <w:rsid w:val="00F43143"/>
    <w:rsid w:val="12490E8B"/>
    <w:rsid w:val="13241C23"/>
    <w:rsid w:val="14396561"/>
    <w:rsid w:val="21EA2159"/>
    <w:rsid w:val="260D5FFF"/>
    <w:rsid w:val="2AAB083F"/>
    <w:rsid w:val="329A18D7"/>
    <w:rsid w:val="34000F51"/>
    <w:rsid w:val="45C22FE9"/>
    <w:rsid w:val="55903801"/>
    <w:rsid w:val="59DB3858"/>
    <w:rsid w:val="612E1353"/>
    <w:rsid w:val="68831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1357</Words>
  <Characters>1403</Characters>
  <Lines>11</Lines>
  <Paragraphs>3</Paragraphs>
  <TotalTime>20</TotalTime>
  <ScaleCrop>false</ScaleCrop>
  <LinksUpToDate>false</LinksUpToDate>
  <CharactersWithSpaces>1405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2022-09-08T06:46:00Z</dcterms:created>
  <dc:creator>china</dc:creator>
  <cp:lastModifiedBy>QQ</cp:lastModifiedBy>
  <dcterms:modified xsi:type="dcterms:W3CDTF">2022-12-01T02:56:25Z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2B3157180AC54A8380B81CD7F1D4E781</vt:lpwstr>
  </property>
</Properties>
</file>