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lang w:val="en-US" w:eastAsia="zh-CN"/>
        </w:rPr>
        <w:t>关于开展2020年天津市普通高等学校本科教学质量与教学改革研究计划项目中期检查工作的通知</w:t>
      </w:r>
    </w:p>
    <w:p>
      <w:pPr>
        <w:rPr>
          <w:rFonts w:hint="eastAsia" w:eastAsiaTheme="minorEastAsia"/>
          <w:lang w:val="en-US" w:eastAsia="zh-CN"/>
        </w:rPr>
      </w:pPr>
    </w:p>
    <w:p>
      <w:pPr>
        <w:ind w:firstLine="560" w:firstLineChars="200"/>
        <w:rPr>
          <w:rFonts w:hint="eastAsia"/>
          <w:sz w:val="28"/>
          <w:szCs w:val="28"/>
          <w:lang w:val="en-US" w:eastAsia="zh-CN"/>
        </w:rPr>
      </w:pPr>
      <w:r>
        <w:rPr>
          <w:rFonts w:hint="eastAsia"/>
          <w:sz w:val="28"/>
          <w:szCs w:val="28"/>
          <w:lang w:val="en-US" w:eastAsia="zh-CN"/>
        </w:rPr>
        <w:t>按市教委工作要求，我校现组织开展</w:t>
      </w:r>
      <w:r>
        <w:rPr>
          <w:rFonts w:hint="eastAsia"/>
          <w:sz w:val="28"/>
          <w:szCs w:val="28"/>
        </w:rPr>
        <w:t>2020年天津市普通高等学校本科教学质量与教学改革研</w:t>
      </w:r>
      <w:r>
        <w:rPr>
          <w:rFonts w:hint="eastAsia"/>
          <w:sz w:val="28"/>
          <w:szCs w:val="28"/>
          <w:lang w:val="en-US" w:eastAsia="zh-CN"/>
        </w:rPr>
        <w:t>究计划项目中期检查工作。</w:t>
      </w:r>
    </w:p>
    <w:p>
      <w:pPr>
        <w:rPr>
          <w:rFonts w:hint="eastAsia"/>
          <w:b/>
          <w:bCs/>
          <w:sz w:val="28"/>
          <w:szCs w:val="28"/>
          <w:lang w:val="en-US" w:eastAsia="zh-CN"/>
        </w:rPr>
      </w:pPr>
      <w:r>
        <w:rPr>
          <w:rFonts w:hint="eastAsia"/>
          <w:b/>
          <w:bCs/>
          <w:sz w:val="28"/>
          <w:szCs w:val="28"/>
          <w:lang w:val="en-US" w:eastAsia="zh-CN"/>
        </w:rPr>
        <w:t>一、中期检查依据</w:t>
      </w:r>
    </w:p>
    <w:p>
      <w:pPr>
        <w:ind w:firstLine="560" w:firstLineChars="200"/>
        <w:rPr>
          <w:rFonts w:hint="eastAsia"/>
          <w:sz w:val="28"/>
          <w:szCs w:val="28"/>
          <w:lang w:val="en-US" w:eastAsia="zh-CN"/>
        </w:rPr>
      </w:pPr>
      <w:r>
        <w:rPr>
          <w:rFonts w:hint="eastAsia"/>
          <w:sz w:val="28"/>
          <w:szCs w:val="28"/>
          <w:lang w:val="en-US" w:eastAsia="zh-CN"/>
        </w:rPr>
        <w:t>检查工作按照《天津市高等学校本科教学改革与质量建设研究计划项目管理办法》（津教委高〔2008〕9号）开展。</w:t>
      </w:r>
    </w:p>
    <w:p>
      <w:pPr>
        <w:rPr>
          <w:rFonts w:hint="eastAsia"/>
          <w:b/>
          <w:bCs/>
          <w:sz w:val="28"/>
          <w:szCs w:val="28"/>
          <w:lang w:val="en-US" w:eastAsia="zh-CN"/>
        </w:rPr>
      </w:pPr>
      <w:r>
        <w:rPr>
          <w:rFonts w:hint="eastAsia"/>
          <w:b/>
          <w:bCs/>
          <w:sz w:val="28"/>
          <w:szCs w:val="28"/>
          <w:lang w:val="en-US" w:eastAsia="zh-CN"/>
        </w:rPr>
        <w:t>二、中期检查内容</w:t>
      </w:r>
    </w:p>
    <w:p>
      <w:pPr>
        <w:ind w:firstLine="560" w:firstLineChars="200"/>
        <w:rPr>
          <w:rFonts w:hint="eastAsia"/>
          <w:sz w:val="28"/>
          <w:szCs w:val="28"/>
          <w:lang w:val="en-US" w:eastAsia="zh-CN"/>
        </w:rPr>
      </w:pPr>
      <w:bookmarkStart w:id="0" w:name="bookmark6"/>
      <w:r>
        <w:rPr>
          <w:rFonts w:hint="eastAsia"/>
          <w:sz w:val="28"/>
          <w:szCs w:val="28"/>
          <w:lang w:val="en-US" w:eastAsia="zh-CN"/>
        </w:rPr>
        <w:t>（</w:t>
      </w:r>
      <w:bookmarkEnd w:id="0"/>
      <w:r>
        <w:rPr>
          <w:rFonts w:hint="eastAsia"/>
          <w:sz w:val="28"/>
          <w:szCs w:val="28"/>
          <w:lang w:val="en-US" w:eastAsia="zh-CN"/>
        </w:rPr>
        <w:t>一）项目（课题）负责人及课题组成员是否按计划开展工作，研究进度是否符合项目研究计划的要求。</w:t>
      </w:r>
    </w:p>
    <w:p>
      <w:pPr>
        <w:ind w:firstLine="560" w:firstLineChars="200"/>
        <w:rPr>
          <w:rFonts w:hint="eastAsia"/>
          <w:sz w:val="28"/>
          <w:szCs w:val="28"/>
          <w:lang w:val="en-US" w:eastAsia="zh-CN"/>
        </w:rPr>
      </w:pPr>
      <w:bookmarkStart w:id="1" w:name="bookmark7"/>
      <w:r>
        <w:rPr>
          <w:rFonts w:hint="eastAsia"/>
          <w:sz w:val="28"/>
          <w:szCs w:val="28"/>
          <w:lang w:val="en-US" w:eastAsia="zh-CN"/>
        </w:rPr>
        <w:t>（</w:t>
      </w:r>
      <w:bookmarkEnd w:id="1"/>
      <w:r>
        <w:rPr>
          <w:rFonts w:hint="eastAsia"/>
          <w:sz w:val="28"/>
          <w:szCs w:val="28"/>
          <w:lang w:val="en-US" w:eastAsia="zh-CN"/>
        </w:rPr>
        <w:t>二）项目（课题）负责人所在单位为项目研究与实践提供条件的情况（如经费、时间、调研等条件）。</w:t>
      </w:r>
    </w:p>
    <w:p>
      <w:pPr>
        <w:rPr>
          <w:rFonts w:hint="eastAsia"/>
          <w:b/>
          <w:bCs/>
          <w:sz w:val="28"/>
          <w:szCs w:val="28"/>
          <w:lang w:val="en-US" w:eastAsia="zh-CN"/>
        </w:rPr>
      </w:pPr>
      <w:r>
        <w:rPr>
          <w:rFonts w:hint="eastAsia"/>
          <w:b/>
          <w:bCs/>
          <w:sz w:val="28"/>
          <w:szCs w:val="28"/>
          <w:lang w:val="en-US" w:eastAsia="zh-CN"/>
        </w:rPr>
        <w:t>三、中期检查方式</w:t>
      </w:r>
    </w:p>
    <w:p>
      <w:pPr>
        <w:ind w:firstLine="560" w:firstLineChars="200"/>
        <w:rPr>
          <w:rFonts w:hint="eastAsia"/>
          <w:sz w:val="28"/>
          <w:szCs w:val="28"/>
          <w:lang w:val="en-US" w:eastAsia="zh-CN"/>
        </w:rPr>
      </w:pPr>
      <w:r>
        <w:rPr>
          <w:rFonts w:hint="eastAsia"/>
          <w:sz w:val="28"/>
          <w:szCs w:val="28"/>
          <w:lang w:val="en-US" w:eastAsia="zh-CN"/>
        </w:rPr>
        <w:t>本次中期检查由校教务处具体负责组织实施，形式</w:t>
      </w:r>
      <w:r>
        <w:rPr>
          <w:rFonts w:hint="eastAsia"/>
          <w:sz w:val="28"/>
          <w:szCs w:val="28"/>
          <w:highlight w:val="none"/>
          <w:lang w:val="en-US" w:eastAsia="zh-CN"/>
        </w:rPr>
        <w:t>为线上答辩</w:t>
      </w:r>
      <w:r>
        <w:rPr>
          <w:rFonts w:hint="eastAsia"/>
          <w:sz w:val="28"/>
          <w:szCs w:val="28"/>
          <w:lang w:val="en-US" w:eastAsia="zh-CN"/>
        </w:rPr>
        <w:t>，市教委将随机进行抽查。</w:t>
      </w:r>
    </w:p>
    <w:p>
      <w:pPr>
        <w:ind w:firstLine="560" w:firstLineChars="200"/>
        <w:rPr>
          <w:rFonts w:hint="default" w:eastAsiaTheme="minorEastAsia"/>
          <w:sz w:val="28"/>
          <w:szCs w:val="28"/>
          <w:lang w:val="en-US" w:eastAsia="zh-CN"/>
        </w:rPr>
      </w:pPr>
      <w:r>
        <w:rPr>
          <w:rFonts w:hint="eastAsia"/>
          <w:sz w:val="28"/>
          <w:szCs w:val="28"/>
          <w:lang w:val="en-US" w:eastAsia="zh-CN"/>
        </w:rPr>
        <w:t>线上答辩日期：</w:t>
      </w:r>
      <w:r>
        <w:rPr>
          <w:rFonts w:hint="eastAsia"/>
          <w:color w:val="FF0000"/>
          <w:sz w:val="28"/>
          <w:szCs w:val="28"/>
          <w:lang w:val="en-US" w:eastAsia="zh-CN"/>
        </w:rPr>
        <w:t>11月30日</w:t>
      </w:r>
      <w:r>
        <w:rPr>
          <w:rFonts w:hint="eastAsia"/>
          <w:sz w:val="28"/>
          <w:szCs w:val="28"/>
          <w:lang w:val="en-US" w:eastAsia="zh-CN"/>
        </w:rPr>
        <w:t xml:space="preserve"> 上午9:00</w:t>
      </w:r>
    </w:p>
    <w:p>
      <w:pPr>
        <w:ind w:firstLine="560" w:firstLineChars="200"/>
        <w:rPr>
          <w:rFonts w:hint="eastAsia"/>
          <w:sz w:val="28"/>
          <w:szCs w:val="28"/>
          <w:lang w:val="en-US" w:eastAsia="zh-CN"/>
        </w:rPr>
      </w:pPr>
      <w:r>
        <w:rPr>
          <w:rFonts w:hint="eastAsia"/>
          <w:sz w:val="28"/>
          <w:szCs w:val="28"/>
          <w:lang w:val="en-US" w:eastAsia="zh-CN"/>
        </w:rPr>
        <w:t>线上会议室信息：腾讯会议号288206717</w:t>
      </w:r>
    </w:p>
    <w:p>
      <w:pPr>
        <w:ind w:left="559" w:leftChars="266" w:firstLine="0" w:firstLineChars="0"/>
        <w:rPr>
          <w:rFonts w:hint="eastAsia"/>
          <w:sz w:val="28"/>
          <w:szCs w:val="28"/>
          <w:lang w:val="en-US" w:eastAsia="zh-CN"/>
        </w:rPr>
      </w:pPr>
      <w:r>
        <w:rPr>
          <w:rFonts w:hint="eastAsia"/>
          <w:sz w:val="28"/>
          <w:szCs w:val="28"/>
          <w:lang w:val="en-US" w:eastAsia="zh-CN"/>
        </w:rPr>
        <w:t>答辩时间：重点课题每项不超过15分钟，一般课题每项不超过</w:t>
      </w:r>
    </w:p>
    <w:p>
      <w:pPr>
        <w:rPr>
          <w:rFonts w:hint="eastAsia"/>
          <w:sz w:val="28"/>
          <w:szCs w:val="28"/>
          <w:lang w:val="en-US" w:eastAsia="zh-CN"/>
        </w:rPr>
      </w:pPr>
      <w:r>
        <w:rPr>
          <w:rFonts w:hint="eastAsia"/>
          <w:sz w:val="28"/>
          <w:szCs w:val="28"/>
          <w:lang w:val="en-US" w:eastAsia="zh-CN"/>
        </w:rPr>
        <w:t>10分钟。</w:t>
      </w:r>
    </w:p>
    <w:p>
      <w:pPr>
        <w:ind w:left="559" w:leftChars="266" w:firstLine="0" w:firstLineChars="0"/>
        <w:rPr>
          <w:rFonts w:hint="eastAsia"/>
          <w:sz w:val="28"/>
          <w:szCs w:val="28"/>
          <w:lang w:val="en-US" w:eastAsia="zh-CN"/>
        </w:rPr>
      </w:pPr>
      <w:r>
        <w:rPr>
          <w:rFonts w:hint="eastAsia"/>
          <w:sz w:val="28"/>
          <w:szCs w:val="28"/>
          <w:lang w:val="en-US" w:eastAsia="zh-CN"/>
        </w:rPr>
        <w:t>市教委将在12月中上旬组织项目交流沙龙活动，具体时间、地</w:t>
      </w:r>
    </w:p>
    <w:p>
      <w:pPr>
        <w:rPr>
          <w:rFonts w:hint="eastAsia"/>
          <w:sz w:val="28"/>
          <w:szCs w:val="28"/>
          <w:lang w:val="en-US" w:eastAsia="zh-CN"/>
        </w:rPr>
      </w:pPr>
      <w:r>
        <w:rPr>
          <w:rFonts w:hint="eastAsia"/>
          <w:sz w:val="28"/>
          <w:szCs w:val="28"/>
          <w:lang w:val="en-US" w:eastAsia="zh-CN"/>
        </w:rPr>
        <w:t>点等另行通知。</w:t>
      </w:r>
    </w:p>
    <w:p>
      <w:pPr>
        <w:rPr>
          <w:rFonts w:hint="eastAsia"/>
          <w:b/>
          <w:bCs/>
          <w:sz w:val="28"/>
          <w:szCs w:val="28"/>
          <w:lang w:val="en-US" w:eastAsia="zh-CN"/>
        </w:rPr>
      </w:pPr>
      <w:r>
        <w:rPr>
          <w:rFonts w:hint="eastAsia"/>
          <w:b/>
          <w:bCs/>
          <w:sz w:val="28"/>
          <w:szCs w:val="28"/>
          <w:lang w:val="en-US" w:eastAsia="zh-CN"/>
        </w:rPr>
        <w:t>四、提交材料</w:t>
      </w:r>
    </w:p>
    <w:p>
      <w:pPr>
        <w:ind w:firstLine="560" w:firstLineChars="200"/>
        <w:rPr>
          <w:rFonts w:hint="eastAsia"/>
          <w:sz w:val="28"/>
          <w:szCs w:val="28"/>
          <w:highlight w:val="none"/>
          <w:lang w:val="en-US" w:eastAsia="zh-CN"/>
        </w:rPr>
      </w:pPr>
      <w:r>
        <w:rPr>
          <w:rFonts w:hint="eastAsia"/>
          <w:color w:val="auto"/>
          <w:sz w:val="28"/>
          <w:szCs w:val="28"/>
          <w:u w:val="none"/>
          <w:lang w:val="en-US" w:eastAsia="zh-CN"/>
        </w:rPr>
        <w:t>各项目组应认真撰写自查报告、填写《天津市高等学校本科教学改革与质量建设研究计划项目中期检查简表》（见附件1）、汇总表（见附件2），务必于</w:t>
      </w:r>
      <w:r>
        <w:rPr>
          <w:rFonts w:hint="eastAsia"/>
          <w:color w:val="FF0000"/>
          <w:sz w:val="28"/>
          <w:szCs w:val="28"/>
          <w:u w:val="none"/>
          <w:lang w:val="en-US" w:eastAsia="zh-CN"/>
        </w:rPr>
        <w:t>11月26日</w:t>
      </w:r>
      <w:r>
        <w:rPr>
          <w:rFonts w:hint="eastAsia"/>
          <w:color w:val="auto"/>
          <w:sz w:val="28"/>
          <w:szCs w:val="28"/>
          <w:u w:val="none"/>
          <w:lang w:val="en-US" w:eastAsia="zh-CN"/>
        </w:rPr>
        <w:t>前，将以上材料word版发送至教务处指定邮箱</w:t>
      </w:r>
      <w:r>
        <w:rPr>
          <w:rFonts w:hint="eastAsia"/>
          <w:color w:val="auto"/>
          <w:sz w:val="28"/>
          <w:szCs w:val="28"/>
          <w:highlight w:val="none"/>
          <w:u w:val="none"/>
          <w:lang w:val="en-US" w:eastAsia="zh-CN"/>
        </w:rPr>
        <w:t>wangxingjuan@tust.edu.cn。</w:t>
      </w:r>
    </w:p>
    <w:p>
      <w:pPr>
        <w:rPr>
          <w:rFonts w:hint="eastAsia"/>
          <w:b/>
          <w:bCs/>
          <w:sz w:val="28"/>
          <w:szCs w:val="28"/>
          <w:highlight w:val="none"/>
          <w:lang w:val="en-US" w:eastAsia="zh-CN"/>
        </w:rPr>
      </w:pPr>
      <w:r>
        <w:rPr>
          <w:rFonts w:hint="eastAsia"/>
          <w:b/>
          <w:bCs/>
          <w:sz w:val="28"/>
          <w:szCs w:val="28"/>
          <w:highlight w:val="none"/>
          <w:lang w:val="en-US" w:eastAsia="zh-CN"/>
        </w:rPr>
        <w:t>五、线上答辩出场顺序</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879"/>
        <w:gridCol w:w="5400"/>
        <w:gridCol w:w="1140"/>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9"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b/>
                <w:bCs/>
                <w:i w:val="0"/>
                <w:iCs w:val="0"/>
                <w:color w:val="000000"/>
                <w:kern w:val="0"/>
                <w:sz w:val="24"/>
                <w:szCs w:val="24"/>
                <w:u w:val="none"/>
                <w:lang w:val="en-US" w:eastAsia="zh-CN" w:bidi="ar"/>
              </w:rPr>
              <w:t>序号</w:t>
            </w:r>
          </w:p>
        </w:tc>
        <w:tc>
          <w:tcPr>
            <w:tcW w:w="540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b/>
                <w:bCs/>
                <w:i w:val="0"/>
                <w:iCs w:val="0"/>
                <w:color w:val="000000"/>
                <w:kern w:val="0"/>
                <w:sz w:val="24"/>
                <w:szCs w:val="24"/>
                <w:u w:val="none"/>
                <w:lang w:val="en-US" w:eastAsia="zh-CN" w:bidi="ar"/>
              </w:rPr>
              <w:t>项目名称</w:t>
            </w:r>
          </w:p>
        </w:tc>
        <w:tc>
          <w:tcPr>
            <w:tcW w:w="114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b/>
                <w:bCs/>
                <w:i w:val="0"/>
                <w:iCs w:val="0"/>
                <w:color w:val="000000"/>
                <w:kern w:val="0"/>
                <w:sz w:val="24"/>
                <w:szCs w:val="24"/>
                <w:u w:val="none"/>
                <w:lang w:val="en-US" w:eastAsia="zh-CN" w:bidi="ar"/>
              </w:rPr>
              <w:t>负责人</w:t>
            </w:r>
          </w:p>
        </w:tc>
        <w:tc>
          <w:tcPr>
            <w:tcW w:w="93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b/>
                <w:bCs/>
                <w:i w:val="0"/>
                <w:iCs w:val="0"/>
                <w:color w:val="000000"/>
                <w:kern w:val="0"/>
                <w:sz w:val="24"/>
                <w:szCs w:val="24"/>
                <w:u w:val="none"/>
                <w:lang w:val="en-US" w:eastAsia="zh-CN" w:bidi="ar"/>
              </w:rPr>
              <w:t>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9"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1</w:t>
            </w:r>
          </w:p>
        </w:tc>
        <w:tc>
          <w:tcPr>
            <w:tcW w:w="540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构建轻工特色课程思政长效机制的研究与实践</w:t>
            </w:r>
          </w:p>
        </w:tc>
        <w:tc>
          <w:tcPr>
            <w:tcW w:w="114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张爱华</w:t>
            </w:r>
          </w:p>
        </w:tc>
        <w:tc>
          <w:tcPr>
            <w:tcW w:w="93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9"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2</w:t>
            </w:r>
          </w:p>
        </w:tc>
        <w:tc>
          <w:tcPr>
            <w:tcW w:w="540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学分制背景下基于产教融合的新工科育人模式探索与实践</w:t>
            </w:r>
          </w:p>
        </w:tc>
        <w:tc>
          <w:tcPr>
            <w:tcW w:w="114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黄利强</w:t>
            </w:r>
          </w:p>
        </w:tc>
        <w:tc>
          <w:tcPr>
            <w:tcW w:w="93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9"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3</w:t>
            </w:r>
          </w:p>
        </w:tc>
        <w:tc>
          <w:tcPr>
            <w:tcW w:w="540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新文科建设背景下的智能+社科类人才培养模式创新</w:t>
            </w:r>
          </w:p>
        </w:tc>
        <w:tc>
          <w:tcPr>
            <w:tcW w:w="114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华欣</w:t>
            </w:r>
          </w:p>
        </w:tc>
        <w:tc>
          <w:tcPr>
            <w:tcW w:w="93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9"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4</w:t>
            </w:r>
          </w:p>
        </w:tc>
        <w:tc>
          <w:tcPr>
            <w:tcW w:w="540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在线教学背景下 课程建设标准及教学质量评价研究与实践</w:t>
            </w:r>
          </w:p>
        </w:tc>
        <w:tc>
          <w:tcPr>
            <w:tcW w:w="114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王怡</w:t>
            </w:r>
          </w:p>
        </w:tc>
        <w:tc>
          <w:tcPr>
            <w:tcW w:w="93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9"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5</w:t>
            </w:r>
          </w:p>
        </w:tc>
        <w:tc>
          <w:tcPr>
            <w:tcW w:w="540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一流专业建设背景下工业设计专业课程思政体系的架构与实践</w:t>
            </w:r>
          </w:p>
        </w:tc>
        <w:tc>
          <w:tcPr>
            <w:tcW w:w="114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张峻霞</w:t>
            </w:r>
          </w:p>
        </w:tc>
        <w:tc>
          <w:tcPr>
            <w:tcW w:w="93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9"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6</w:t>
            </w:r>
          </w:p>
        </w:tc>
        <w:tc>
          <w:tcPr>
            <w:tcW w:w="540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工程教育专业认证背景下包装工程国家级一流专业建设</w:t>
            </w:r>
          </w:p>
        </w:tc>
        <w:tc>
          <w:tcPr>
            <w:tcW w:w="114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宋海燕</w:t>
            </w:r>
          </w:p>
        </w:tc>
        <w:tc>
          <w:tcPr>
            <w:tcW w:w="93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9"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7</w:t>
            </w:r>
          </w:p>
        </w:tc>
        <w:tc>
          <w:tcPr>
            <w:tcW w:w="540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创新创业教育背景下生物工程专业实验课程建设研究与实践</w:t>
            </w:r>
          </w:p>
        </w:tc>
        <w:tc>
          <w:tcPr>
            <w:tcW w:w="114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刘夫锋</w:t>
            </w:r>
          </w:p>
        </w:tc>
        <w:tc>
          <w:tcPr>
            <w:tcW w:w="93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9"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8</w:t>
            </w:r>
          </w:p>
        </w:tc>
        <w:tc>
          <w:tcPr>
            <w:tcW w:w="540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基于新工科和课程思政内涵引领的环境工程课程体系优化与教学改革实践研究</w:t>
            </w:r>
          </w:p>
        </w:tc>
        <w:tc>
          <w:tcPr>
            <w:tcW w:w="114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贾青竹</w:t>
            </w:r>
          </w:p>
        </w:tc>
        <w:tc>
          <w:tcPr>
            <w:tcW w:w="93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9"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9</w:t>
            </w:r>
          </w:p>
        </w:tc>
        <w:tc>
          <w:tcPr>
            <w:tcW w:w="540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工程教育专业认证背景下基于UGE模式的软件工程一流专业建设改革与实践</w:t>
            </w:r>
          </w:p>
        </w:tc>
        <w:tc>
          <w:tcPr>
            <w:tcW w:w="114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张贤坤</w:t>
            </w:r>
          </w:p>
        </w:tc>
        <w:tc>
          <w:tcPr>
            <w:tcW w:w="93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79"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10</w:t>
            </w:r>
          </w:p>
        </w:tc>
        <w:tc>
          <w:tcPr>
            <w:tcW w:w="540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轻工特色高等院校经济学教学中推进课程思政建设的研究与实践</w:t>
            </w:r>
          </w:p>
        </w:tc>
        <w:tc>
          <w:tcPr>
            <w:tcW w:w="114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于丽艳</w:t>
            </w:r>
          </w:p>
        </w:tc>
        <w:tc>
          <w:tcPr>
            <w:tcW w:w="930" w:type="dxa"/>
            <w:vAlign w:val="center"/>
          </w:tcPr>
          <w:p>
            <w:pPr>
              <w:keepNext w:val="0"/>
              <w:keepLines w:val="0"/>
              <w:widowControl/>
              <w:suppressLineNumbers w:val="0"/>
              <w:jc w:val="center"/>
              <w:textAlignment w:val="center"/>
              <w:rPr>
                <w:rFonts w:hint="eastAsia"/>
                <w:sz w:val="28"/>
                <w:szCs w:val="28"/>
                <w:highlight w:val="none"/>
                <w:vertAlign w:val="baseline"/>
                <w:lang w:val="en-US" w:eastAsia="zh-CN"/>
              </w:rPr>
            </w:pPr>
            <w:r>
              <w:rPr>
                <w:rFonts w:hint="eastAsia" w:ascii="宋体" w:hAnsi="宋体" w:eastAsia="宋体" w:cs="宋体"/>
                <w:i w:val="0"/>
                <w:iCs w:val="0"/>
                <w:color w:val="000000"/>
                <w:kern w:val="0"/>
                <w:sz w:val="24"/>
                <w:szCs w:val="24"/>
                <w:u w:val="none"/>
                <w:lang w:val="en-US" w:eastAsia="zh-CN" w:bidi="ar"/>
              </w:rPr>
              <w:t>一般</w:t>
            </w:r>
          </w:p>
        </w:tc>
      </w:tr>
    </w:tbl>
    <w:p>
      <w:pPr>
        <w:rPr>
          <w:rFonts w:hint="eastAsia"/>
          <w:sz w:val="28"/>
          <w:szCs w:val="28"/>
          <w:highlight w:val="none"/>
          <w:lang w:val="en-US" w:eastAsia="zh-CN"/>
        </w:rPr>
      </w:pPr>
    </w:p>
    <w:p>
      <w:pPr>
        <w:rPr>
          <w:rFonts w:hint="default"/>
          <w:sz w:val="28"/>
          <w:szCs w:val="28"/>
          <w:lang w:val="en-US" w:eastAsia="zh-CN"/>
        </w:rPr>
      </w:pPr>
      <w:r>
        <w:rPr>
          <w:rFonts w:hint="eastAsia"/>
          <w:sz w:val="28"/>
          <w:szCs w:val="28"/>
          <w:lang w:val="en-US" w:eastAsia="zh-CN"/>
        </w:rPr>
        <w:t>联系人：邱强  60600259；王兴娟  60600264</w:t>
      </w:r>
    </w:p>
    <w:p>
      <w:pPr>
        <w:rPr>
          <w:rFonts w:hint="eastAsia"/>
          <w:sz w:val="28"/>
          <w:szCs w:val="28"/>
          <w:lang w:val="en-US" w:eastAsia="zh-CN"/>
        </w:rPr>
      </w:pPr>
      <w:r>
        <w:rPr>
          <w:rFonts w:hint="eastAsia"/>
          <w:sz w:val="28"/>
          <w:szCs w:val="28"/>
          <w:lang w:val="en-US" w:eastAsia="zh-CN"/>
        </w:rPr>
        <w:t>附件</w:t>
      </w:r>
    </w:p>
    <w:p>
      <w:pPr>
        <w:ind w:firstLine="560"/>
        <w:rPr>
          <w:rFonts w:hint="eastAsia"/>
          <w:sz w:val="28"/>
          <w:szCs w:val="28"/>
          <w:lang w:val="en-US" w:eastAsia="zh-CN"/>
        </w:rPr>
      </w:pPr>
      <w:r>
        <w:rPr>
          <w:rFonts w:hint="eastAsia"/>
          <w:sz w:val="28"/>
          <w:szCs w:val="28"/>
          <w:lang w:val="en-US" w:eastAsia="zh-CN"/>
        </w:rPr>
        <w:t>1.</w:t>
      </w:r>
      <w:r>
        <w:rPr>
          <w:rFonts w:hint="eastAsia"/>
          <w:color w:val="auto"/>
          <w:sz w:val="28"/>
          <w:szCs w:val="28"/>
          <w:u w:val="none"/>
          <w:lang w:val="en-US" w:eastAsia="zh-CN"/>
        </w:rPr>
        <w:t>中期检查简表</w:t>
      </w:r>
      <w:bookmarkStart w:id="2" w:name="_GoBack"/>
      <w:bookmarkEnd w:id="2"/>
    </w:p>
    <w:p>
      <w:pPr>
        <w:ind w:firstLine="560"/>
        <w:rPr>
          <w:rFonts w:hint="default"/>
          <w:sz w:val="28"/>
          <w:szCs w:val="28"/>
          <w:lang w:val="en-US" w:eastAsia="zh-CN"/>
        </w:rPr>
      </w:pPr>
      <w:r>
        <w:rPr>
          <w:rFonts w:hint="eastAsia"/>
          <w:sz w:val="28"/>
          <w:szCs w:val="28"/>
          <w:lang w:val="en-US" w:eastAsia="zh-CN"/>
        </w:rPr>
        <w:t>2.</w:t>
      </w:r>
      <w:r>
        <w:rPr>
          <w:rFonts w:hint="eastAsia"/>
          <w:color w:val="auto"/>
          <w:sz w:val="28"/>
          <w:szCs w:val="28"/>
          <w:u w:val="none"/>
          <w:lang w:val="en-US" w:eastAsia="zh-CN"/>
        </w:rPr>
        <w:t>汇总表</w:t>
      </w:r>
    </w:p>
    <w:p>
      <w:pPr>
        <w:rPr>
          <w:rFonts w:hint="eastAsia"/>
          <w:sz w:val="28"/>
          <w:szCs w:val="28"/>
          <w:lang w:val="en-US" w:eastAsia="zh-CN"/>
        </w:rPr>
      </w:pPr>
      <w:r>
        <w:rPr>
          <w:rFonts w:hint="eastAsia"/>
          <w:sz w:val="28"/>
          <w:szCs w:val="28"/>
          <w:lang w:val="en-US" w:eastAsia="zh-CN"/>
        </w:rPr>
        <w:t xml:space="preserve">                                             教务处</w:t>
      </w:r>
    </w:p>
    <w:p>
      <w:pPr>
        <w:rPr>
          <w:rFonts w:hint="default"/>
          <w:sz w:val="28"/>
          <w:szCs w:val="28"/>
          <w:lang w:val="en-US" w:eastAsia="zh-CN"/>
        </w:rPr>
      </w:pPr>
      <w:r>
        <w:rPr>
          <w:rFonts w:hint="eastAsia"/>
          <w:sz w:val="28"/>
          <w:szCs w:val="28"/>
          <w:lang w:val="en-US" w:eastAsia="zh-CN"/>
        </w:rPr>
        <w:t xml:space="preserve">                                        2021年11月16日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B127AE"/>
    <w:rsid w:val="11EF398B"/>
    <w:rsid w:val="42DD3991"/>
    <w:rsid w:val="49B127AE"/>
    <w:rsid w:val="49B51F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uiPriority w:val="0"/>
    <w:rPr>
      <w:color w:val="0000FF"/>
      <w:u w:val="single"/>
    </w:rPr>
  </w:style>
  <w:style w:type="paragraph" w:customStyle="1" w:styleId="6">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2021-11-15T08:37:00Z</dcterms:created>
  <dc:creator>AQIU</dc:creator>
  <cp:lastModifiedBy>AQIU</cp:lastModifiedBy>
  <dcterms:modified xsi:type="dcterms:W3CDTF">2021-11-16T02:50:34Z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776832322B30486BA01DC79EF1F3D716</vt:lpwstr>
  </property>
</Properties>
</file>