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艺术学院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表演：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2.新生研讨课，请完善内容。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3.毕业实习、设计的课程号。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1、充分利用本校的平台，体现综合性大学的特点，体现新文科的发展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2、在课程内容中适当体现跨界融合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3、对培养目标进行充分论证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4、培养目标中添加对学生身体素质、心理素质的培养要求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5、添加课程思政的内容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动画：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1、充分利用本校的平台，体现综合性大学的特点，体现新文科的发展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2、在课程内容中适当体现跨界融合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3、对培养目标进行充分论证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4、培养目标中添加对学生身体素质、心理素质的培养要求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5、添加动画专业的相关法律支撑课程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6、进一步完善工程认证条件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7、仔细梳理核心课程与毕业要求矩阵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视觉：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2.专业教育课程中的2个选修模块，完善选修说明。（没有必要可以不分模块）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3.个性化课程类不允许放置专业课程，请调整。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1、充分利用本校的平台，体现综合性大学的特点，体现新文科的发展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2、在课程内容中适当体现跨界融合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3、体现与本校优势学科印刷与材料的跨界融合，体现工科的特点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4、对培养目标进行充分论证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5、培养目标中添加对学生身体素质、心理素质的培养要求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6、 添加课程思政内容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环境设计：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numPr>
          <w:ilvl w:val="0"/>
          <w:numId w:val="1"/>
        </w:num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在培养方案中明确培养目标，体现专业特色，增加核心课程对培养方案的支撑</w:t>
      </w:r>
    </w:p>
    <w:p>
      <w:pPr>
        <w:numPr>
          <w:ilvl w:val="0"/>
          <w:numId w:val="1"/>
        </w:num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进一步突出课程调整情况</w:t>
      </w:r>
    </w:p>
    <w:p>
      <w:pPr>
        <w:numPr>
          <w:ilvl w:val="0"/>
          <w:numId w:val="2"/>
        </w:num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培养目标中明确对学生身体和心理素质方面的培养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4、仔细检查拓扑图，更准确的标注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5、体现专业人才培养的教育教学改革，突出校企共建、跨学科融合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6、充分调研，结合国家和区域需求，科教融合，产教融合，校企共建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7、更准确表述培养目标和毕业要求。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产品设计：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1、在培养方案中明确培养目标，体现专业特色，增加核心课程对培养方案的支撑 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2、培养目标中明确对学生身体和心理素质方面的培养 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3、增加课程思政内容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4、仔细检查拓扑图，更准确的标注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5、体现专业人才培养的教育教学改革，突出校企共建、跨学科融合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6、充分调研，结合国家和区域需求，科教融合，产教融合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服装：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2.专业教育课程中的2个选修模块，完善选修说明。（没有必要可以不分模块）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1、培养目标中明确对学生身体和心理素质方面的培养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2、仔细检查拓扑图，更准确的标注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3、体现专业人才培养的教育教学改革，突出校企共建、跨学科融合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4、充分调研，结合国家和区域需求，科教融合，产教融合，校企共建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公共艺术：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2.专业教育课程中的2个选修模块，完善选修说明。（没有必要可以不分模块）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1、在培养方案中明确培养目标，体现专业特色，增加核心课程对培养方案的支撑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2、培养目标中明确对学生身体和心理素质方面的培养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3、调整培养方案后，需要进一步清晰论证学习效果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4、仔细检查拓扑图，更准确的标注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5、体现专业人才培养的教育教学改革，突出校企共建、跨学科融合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6、充分调研，结合国家和区域需求，科教融合，产教融合，校企共建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7、进一步梳理核心课程与毕业要求矩阵、毕业要求对培养目标的支撑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180D56"/>
    <w:multiLevelType w:val="singleLevel"/>
    <w:tmpl w:val="D6180D56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7D2C073"/>
    <w:multiLevelType w:val="singleLevel"/>
    <w:tmpl w:val="27D2C0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2192"/>
    <w:rsid w:val="266A5B2F"/>
    <w:rsid w:val="282A2370"/>
    <w:rsid w:val="28C208BF"/>
    <w:rsid w:val="2D287DC4"/>
    <w:rsid w:val="3A2949DD"/>
    <w:rsid w:val="42C8397B"/>
    <w:rsid w:val="46070FA1"/>
    <w:rsid w:val="46513BC6"/>
    <w:rsid w:val="484838D2"/>
    <w:rsid w:val="5DFF0469"/>
    <w:rsid w:val="62D0724C"/>
    <w:rsid w:val="64215F84"/>
    <w:rsid w:val="6504085C"/>
    <w:rsid w:val="72D51216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D48D092BBE35407AB2029E17CEF52427</vt:lpwstr>
  </property>
</Properties>
</file>