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机械学院：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2.工业设计专业的新生研讨课有改变，请统一修改。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机制：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2.专业选修课的选修说明不够具体明确。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3.工业设计专业的新生研讨课有改变，是否修改新生研讨课。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widowControl w:val="0"/>
        <w:numPr>
          <w:ilvl w:val="0"/>
          <w:numId w:val="1"/>
        </w:numPr>
        <w:jc w:val="both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培养方案没有包含自动化的核心课程，比如自动化原理。</w:t>
      </w:r>
    </w:p>
    <w:p>
      <w:pPr>
        <w:widowControl w:val="0"/>
        <w:numPr>
          <w:numId w:val="0"/>
        </w:numPr>
        <w:jc w:val="both"/>
        <w:rPr>
          <w:rFonts w:hint="default" w:ascii="仿宋" w:hAnsi="仿宋" w:eastAsia="仿宋"/>
          <w:sz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 w:ascii="仿宋" w:hAnsi="仿宋" w:eastAsia="仿宋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材料成形：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劳动教育、就业指导、就业指导实践课程按照统一要求修改。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计算机类课程没有明确选择。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3.工业设计专业的新生研讨课有改变，是否修改新生研讨课。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4.专业核心课中有2门课的类型是选修。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5.金工实习改为工程实践训练A。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这个表更换为新的表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numPr>
          <w:numId w:val="0"/>
        </w:numPr>
        <w:spacing w:line="240" w:lineRule="auto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1.没有实践学分比例，与学校下达文件不一致。</w:t>
      </w:r>
    </w:p>
    <w:p>
      <w:pPr>
        <w:numPr>
          <w:numId w:val="0"/>
        </w:num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val="en-US" w:eastAsia="zh-CN"/>
        </w:rPr>
        <w:t>2.培养目标5项，其他专业皆是4项。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3、</w:t>
      </w:r>
      <w:r>
        <w:rPr>
          <w:rFonts w:hint="eastAsia" w:ascii="仿宋" w:hAnsi="仿宋" w:eastAsia="仿宋"/>
          <w:sz w:val="24"/>
          <w:lang w:val="en-US" w:eastAsia="zh-CN"/>
        </w:rPr>
        <w:t>关系矩阵中无创业基础。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机电: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2.工业设计专业的新生研讨课有改变，是否修改新生研讨课。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3.文字部分的院长、教学院长、专业负责人签字。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/>
          <w:sz w:val="24"/>
          <w:lang w:val="en-US" w:eastAsia="zh-CN"/>
        </w:rPr>
        <w:t>毕业要求思政关联只有两个。</w:t>
      </w:r>
    </w:p>
    <w:p>
      <w:pPr>
        <w:spacing w:line="24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2、</w:t>
      </w:r>
      <w:r>
        <w:rPr>
          <w:rFonts w:hint="eastAsia" w:ascii="仿宋" w:hAnsi="仿宋" w:eastAsia="仿宋"/>
          <w:sz w:val="24"/>
          <w:lang w:val="en-US" w:eastAsia="zh-CN"/>
        </w:rPr>
        <w:t>拓扑图中劳动教育需要完善。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工业设计：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这个表更换为新的表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1</w:t>
      </w:r>
      <w:r>
        <w:rPr>
          <w:rFonts w:hint="eastAsia" w:ascii="仿宋" w:hAnsi="仿宋" w:eastAsia="仿宋"/>
          <w:sz w:val="24"/>
        </w:rPr>
        <w:t>、</w:t>
      </w:r>
      <w:r>
        <w:rPr>
          <w:rFonts w:hint="eastAsia" w:ascii="仿宋" w:hAnsi="仿宋" w:eastAsia="仿宋"/>
          <w:sz w:val="24"/>
          <w:lang w:val="en-US" w:eastAsia="zh-CN"/>
        </w:rPr>
        <w:t>拓扑图中劳动教育需要完善。</w:t>
      </w:r>
    </w:p>
    <w:p>
      <w:pPr>
        <w:spacing w:line="240" w:lineRule="auto"/>
        <w:ind w:firstLine="484" w:firstLineChars="202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2、</w:t>
      </w:r>
      <w:r>
        <w:rPr>
          <w:rFonts w:hint="eastAsia" w:ascii="仿宋" w:hAnsi="仿宋" w:eastAsia="仿宋"/>
          <w:sz w:val="24"/>
          <w:lang w:val="en-US" w:eastAsia="zh-CN"/>
        </w:rPr>
        <w:t>提供的材料中缺实践教学比例。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过控：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2.计算机类课程没有明确选择。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3.工业设计专业的新生研讨课有改变，是否修改新生研讨课。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专业目标要学院内部统一</w:t>
      </w:r>
    </w:p>
    <w:p>
      <w:pPr>
        <w:widowControl w:val="0"/>
        <w:numPr>
          <w:numId w:val="0"/>
        </w:numPr>
        <w:jc w:val="both"/>
        <w:rPr>
          <w:rFonts w:hint="default" w:ascii="仿宋" w:hAnsi="仿宋" w:eastAsia="仿宋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车辆：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2.工业设计专业的新生研讨课有改变，是否修改新生研讨课。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480" w:lineRule="auto"/>
        <w:ind w:firstLine="484" w:firstLineChars="202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/>
          <w:sz w:val="24"/>
          <w:lang w:val="en-US" w:eastAsia="zh-CN"/>
        </w:rPr>
        <w:t>拓扑图第四学年分解成第7、8学期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智能制造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2.工业设计专业的新生研讨课有改变，是否修改新生研讨课。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3.专业选修课的选修说明不够具体明确。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4.集中实践教学环节中的制图测绘实习、智能制造实验等归入哪类，请考虑。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/>
          <w:sz w:val="24"/>
          <w:lang w:val="en-US" w:eastAsia="zh-CN"/>
        </w:rPr>
        <w:t>实践比例较高，需要认真落实。</w:t>
      </w:r>
    </w:p>
    <w:p>
      <w:pPr>
        <w:spacing w:line="240" w:lineRule="auto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2、</w:t>
      </w:r>
      <w:r>
        <w:rPr>
          <w:rFonts w:hint="eastAsia" w:ascii="仿宋" w:hAnsi="仿宋" w:eastAsia="仿宋"/>
          <w:sz w:val="24"/>
          <w:lang w:val="en-US" w:eastAsia="zh-CN"/>
        </w:rPr>
        <w:t>物理课程和计算机课程的减少会影响专业发展。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3、</w:t>
      </w:r>
      <w:r>
        <w:rPr>
          <w:rFonts w:hint="eastAsia" w:ascii="仿宋" w:hAnsi="仿宋" w:eastAsia="仿宋"/>
          <w:sz w:val="24"/>
          <w:lang w:val="en-US" w:eastAsia="zh-CN"/>
        </w:rPr>
        <w:t>不同专业的关系矩阵要有区分度；核心课程要加强，如人工智能应用学时偏低。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DDCC0B"/>
    <w:multiLevelType w:val="singleLevel"/>
    <w:tmpl w:val="E5DDCC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A5AC7F"/>
    <w:multiLevelType w:val="singleLevel"/>
    <w:tmpl w:val="38A5AC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5BC5F25"/>
    <w:multiLevelType w:val="singleLevel"/>
    <w:tmpl w:val="45BC5F2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C536B"/>
    <w:rsid w:val="2D287DC4"/>
    <w:rsid w:val="31B7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2021-08-06T07:50:00Z</dcterms:created>
  <dc:creator>Think</dc:creator>
  <cp:lastModifiedBy>Think</cp:lastModifiedBy>
  <dcterms:modified xsi:type="dcterms:W3CDTF">2021-08-12T01:47:10Z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1D8780ED256D4A1D82EFEBB34E0EF78B</vt:lpwstr>
  </property>
</Properties>
</file>