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生物学院：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制药：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1.课程要有药味，增加反应工程课、药品检验、生产管理、工厂设计等课程。</w:t>
      </w:r>
    </w:p>
    <w:p>
      <w:pPr>
        <w:spacing w:line="48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/>
          <w:sz w:val="24"/>
          <w:lang w:val="en-US" w:eastAsia="zh-CN"/>
        </w:rPr>
        <w:t>增加</w:t>
      </w:r>
      <w:r>
        <w:rPr>
          <w:rFonts w:hint="eastAsia" w:ascii="仿宋" w:hAnsi="仿宋" w:eastAsia="仿宋"/>
          <w:sz w:val="24"/>
        </w:rPr>
        <w:t>实践教学</w:t>
      </w:r>
      <w:r>
        <w:rPr>
          <w:rFonts w:hint="eastAsia" w:ascii="仿宋" w:hAnsi="仿宋" w:eastAsia="仿宋"/>
          <w:sz w:val="24"/>
          <w:lang w:val="en-US" w:eastAsia="zh-CN"/>
        </w:rPr>
        <w:t>课程。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生物工程：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这个表的数据请统计完整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3.专业教育课程中的基因工程，3学分--64学时不可以，建议改成：2学分--32学时，另加一门实验课：基因工程实验1学分--32学时.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1.化工类课程偏多，增加培养学生热爱专业的课程。</w:t>
      </w:r>
    </w:p>
    <w:p>
      <w:pPr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/>
          <w:sz w:val="24"/>
          <w:lang w:val="en-US" w:eastAsia="zh-CN"/>
        </w:rPr>
        <w:t>增加</w:t>
      </w:r>
      <w:r>
        <w:rPr>
          <w:rFonts w:hint="eastAsia" w:ascii="仿宋" w:hAnsi="仿宋" w:eastAsia="仿宋"/>
          <w:sz w:val="24"/>
        </w:rPr>
        <w:t>实践教学</w:t>
      </w:r>
      <w:r>
        <w:rPr>
          <w:rFonts w:hint="eastAsia" w:ascii="仿宋" w:hAnsi="仿宋" w:eastAsia="仿宋"/>
          <w:sz w:val="24"/>
          <w:lang w:val="en-US" w:eastAsia="zh-CN"/>
        </w:rPr>
        <w:t>课程。</w:t>
      </w:r>
    </w:p>
    <w:p>
      <w:pPr>
        <w:rPr>
          <w:rFonts w:hint="eastAsia" w:ascii="仿宋" w:hAnsi="仿宋" w:eastAsia="仿宋"/>
          <w:sz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生物工程（中英）：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这个表的数据请统计完整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3.集中实践教学环节中的荣誉学位专案、荣誉学位报告4学分--8周不可以，认识实习1学分--2周不可以，请调整。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B1EF1"/>
    <w:rsid w:val="18D5615A"/>
    <w:rsid w:val="266A5B2F"/>
    <w:rsid w:val="282A2370"/>
    <w:rsid w:val="28C208BF"/>
    <w:rsid w:val="2D287DC4"/>
    <w:rsid w:val="3A2949DD"/>
    <w:rsid w:val="423A5001"/>
    <w:rsid w:val="62D0724C"/>
    <w:rsid w:val="64215F84"/>
    <w:rsid w:val="6504085C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DD128202D1C64FDE8E5753727A4F9A74</vt:lpwstr>
  </property>
</Properties>
</file>