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仿宋_GB2312" w:hAnsi="宋体" w:eastAsia="仿宋_GB2312" w:cs="仿宋_GB2312"/>
          <w:b/>
          <w:bCs/>
          <w:color w:val="000000"/>
          <w:kern w:val="0"/>
          <w:sz w:val="31"/>
          <w:szCs w:val="31"/>
          <w:lang w:val="en-US" w:eastAsia="zh-CN" w:bidi="ar"/>
        </w:rPr>
      </w:pPr>
      <w:r>
        <w:rPr>
          <w:rFonts w:hint="eastAsia" w:ascii="仿宋_GB2312" w:hAnsi="宋体" w:eastAsia="仿宋_GB2312" w:cs="仿宋_GB2312"/>
          <w:b/>
          <w:bCs/>
          <w:color w:val="000000"/>
          <w:kern w:val="0"/>
          <w:sz w:val="31"/>
          <w:szCs w:val="31"/>
          <w:lang w:val="en-US" w:eastAsia="zh-CN" w:bidi="ar"/>
        </w:rPr>
        <w:t>关于征集碳达峰碳中和领域教学资源的通知</w:t>
      </w:r>
    </w:p>
    <w:p>
      <w:pPr>
        <w:jc w:val="center"/>
        <w:rPr>
          <w:rFonts w:hint="eastAsia"/>
        </w:rPr>
      </w:pPr>
    </w:p>
    <w:p>
      <w:pPr>
        <w:keepNext w:val="0"/>
        <w:keepLines w:val="0"/>
        <w:widowControl/>
        <w:suppressLineNumbers w:val="0"/>
        <w:jc w:val="both"/>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各学院：</w:t>
      </w:r>
    </w:p>
    <w:p>
      <w:pPr>
        <w:keepNext w:val="0"/>
        <w:keepLines w:val="0"/>
        <w:widowControl/>
        <w:suppressLineNumbers w:val="0"/>
        <w:ind w:firstLine="620" w:firstLineChars="200"/>
        <w:jc w:val="both"/>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根据《教育部高等教育司关于征集碳达峰碳中和领域教学资源的通知》（教高司函〔2022〕2号）、《教育部关于印发加强碳达峰碳中和高等教育人才培养体系建设工作方案的通知》（教高司函〔2022〕3号）等文件要求，深入实施战略型紧缺人才培养教学资源储备计划，推荐重点领域教学资源建设，市教委决定组织开展碳达峰碳中和领域教学资源建设和征集工作，现将我校有关推荐事宜通知如下。</w:t>
      </w:r>
    </w:p>
    <w:p>
      <w:pPr>
        <w:keepNext w:val="0"/>
        <w:keepLines w:val="0"/>
        <w:widowControl/>
        <w:suppressLineNumbers w:val="0"/>
        <w:ind w:firstLine="620" w:firstLineChars="200"/>
        <w:jc w:val="both"/>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一、征集内容</w:t>
      </w:r>
    </w:p>
    <w:p>
      <w:pPr>
        <w:keepNext w:val="0"/>
        <w:keepLines w:val="0"/>
        <w:widowControl/>
        <w:suppressLineNumbers w:val="0"/>
        <w:ind w:firstLine="620" w:firstLineChars="200"/>
        <w:jc w:val="both"/>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（一）推荐限额</w:t>
      </w:r>
    </w:p>
    <w:p>
      <w:pPr>
        <w:keepNext w:val="0"/>
        <w:keepLines w:val="0"/>
        <w:widowControl/>
        <w:suppressLineNumbers w:val="0"/>
        <w:ind w:firstLine="620" w:firstLineChars="200"/>
        <w:jc w:val="both"/>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全校可推荐10项左右。</w:t>
      </w:r>
    </w:p>
    <w:p>
      <w:pPr>
        <w:keepNext w:val="0"/>
        <w:keepLines w:val="0"/>
        <w:widowControl/>
        <w:suppressLineNumbers w:val="0"/>
        <w:ind w:firstLine="620" w:firstLineChars="200"/>
        <w:jc w:val="both"/>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（二）资源内容</w:t>
      </w:r>
    </w:p>
    <w:p>
      <w:pPr>
        <w:keepNext w:val="0"/>
        <w:keepLines w:val="0"/>
        <w:widowControl/>
        <w:suppressLineNumbers w:val="0"/>
        <w:ind w:firstLine="620" w:firstLineChars="200"/>
        <w:jc w:val="both"/>
      </w:pPr>
      <w:r>
        <w:rPr>
          <w:rFonts w:hint="eastAsia" w:ascii="仿宋_GB2312" w:hAnsi="宋体" w:eastAsia="仿宋_GB2312" w:cs="仿宋_GB2312"/>
          <w:color w:val="000000"/>
          <w:kern w:val="0"/>
          <w:sz w:val="31"/>
          <w:szCs w:val="31"/>
          <w:lang w:val="en-US" w:eastAsia="zh-CN" w:bidi="ar"/>
        </w:rPr>
        <w:t>首批教学资源征集应具有良好建设基础，并具备应用条件，涉及领域包括不限于能源、交通、建筑、工业、金融、管理等领域。内容应紧密结合国家碳达峰碳中和发展战略和经济社会发展需求，有效发挥教学改革在提升人才培养能力</w:t>
      </w:r>
      <w:r>
        <w:rPr>
          <w:rFonts w:ascii="仿宋_GB2312" w:hAnsi="宋体" w:eastAsia="仿宋_GB2312" w:cs="仿宋_GB2312"/>
          <w:color w:val="000000"/>
          <w:kern w:val="0"/>
          <w:sz w:val="31"/>
          <w:szCs w:val="31"/>
          <w:lang w:val="en-US" w:eastAsia="zh-CN" w:bidi="ar"/>
        </w:rPr>
        <w:t xml:space="preserve">中的重要作用。 </w:t>
      </w:r>
    </w:p>
    <w:p>
      <w:pPr>
        <w:keepNext w:val="0"/>
        <w:keepLines w:val="0"/>
        <w:widowControl/>
        <w:suppressLineNumbers w:val="0"/>
        <w:ind w:firstLine="620" w:firstLineChars="200"/>
        <w:jc w:val="both"/>
      </w:pPr>
      <w:r>
        <w:rPr>
          <w:rFonts w:hint="eastAsia" w:ascii="仿宋_GB2312" w:hAnsi="宋体" w:eastAsia="仿宋_GB2312" w:cs="仿宋_GB2312"/>
          <w:color w:val="000000"/>
          <w:kern w:val="0"/>
          <w:sz w:val="31"/>
          <w:szCs w:val="31"/>
          <w:lang w:val="en-US" w:eastAsia="zh-CN" w:bidi="ar"/>
        </w:rPr>
        <w:t xml:space="preserve">（三）资源类型 </w:t>
      </w:r>
    </w:p>
    <w:p>
      <w:pPr>
        <w:keepNext w:val="0"/>
        <w:keepLines w:val="0"/>
        <w:widowControl/>
        <w:suppressLineNumbers w:val="0"/>
        <w:ind w:firstLine="620" w:firstLineChars="200"/>
        <w:jc w:val="both"/>
      </w:pPr>
      <w:r>
        <w:rPr>
          <w:rFonts w:hint="default" w:ascii="Times New Roman" w:hAnsi="Times New Roman" w:eastAsia="宋体" w:cs="Times New Roman"/>
          <w:color w:val="000000"/>
          <w:kern w:val="0"/>
          <w:sz w:val="31"/>
          <w:szCs w:val="31"/>
          <w:lang w:val="en-US" w:eastAsia="zh-CN" w:bidi="ar"/>
        </w:rPr>
        <w:t>1.</w:t>
      </w:r>
      <w:r>
        <w:rPr>
          <w:rFonts w:hint="eastAsia" w:ascii="仿宋_GB2312" w:hAnsi="宋体" w:eastAsia="仿宋_GB2312" w:cs="仿宋_GB2312"/>
          <w:color w:val="000000"/>
          <w:kern w:val="0"/>
          <w:sz w:val="31"/>
          <w:szCs w:val="31"/>
          <w:lang w:val="en-US" w:eastAsia="zh-CN" w:bidi="ar"/>
        </w:rPr>
        <w:t xml:space="preserve">基本教学资源：包括但不限于教学课件、教学视频、习题集、实验案例、教学案例等多种类型的实体资源，形成资源库便于统一管理和分析。 </w:t>
      </w:r>
    </w:p>
    <w:p>
      <w:pPr>
        <w:keepNext w:val="0"/>
        <w:keepLines w:val="0"/>
        <w:widowControl/>
        <w:suppressLineNumbers w:val="0"/>
        <w:ind w:firstLine="620" w:firstLineChars="200"/>
        <w:jc w:val="both"/>
      </w:pPr>
      <w:r>
        <w:rPr>
          <w:rFonts w:hint="default" w:ascii="Times New Roman" w:hAnsi="Times New Roman" w:eastAsia="宋体" w:cs="Times New Roman"/>
          <w:color w:val="000000"/>
          <w:kern w:val="0"/>
          <w:sz w:val="31"/>
          <w:szCs w:val="31"/>
          <w:lang w:val="en-US" w:eastAsia="zh-CN" w:bidi="ar"/>
        </w:rPr>
        <w:t>2.</w:t>
      </w:r>
      <w:r>
        <w:rPr>
          <w:rFonts w:hint="eastAsia" w:ascii="仿宋_GB2312" w:hAnsi="宋体" w:eastAsia="仿宋_GB2312" w:cs="仿宋_GB2312"/>
          <w:color w:val="000000"/>
          <w:kern w:val="0"/>
          <w:sz w:val="31"/>
          <w:szCs w:val="31"/>
          <w:lang w:val="en-US" w:eastAsia="zh-CN" w:bidi="ar"/>
        </w:rPr>
        <w:t xml:space="preserve">实验实训资源：包括但不限于虚拟仿真实验教学项目、 </w:t>
      </w:r>
    </w:p>
    <w:p>
      <w:pPr>
        <w:keepNext w:val="0"/>
        <w:keepLines w:val="0"/>
        <w:widowControl/>
        <w:suppressLineNumbers w:val="0"/>
        <w:jc w:val="both"/>
      </w:pPr>
      <w:r>
        <w:rPr>
          <w:rFonts w:hint="eastAsia" w:ascii="仿宋_GB2312" w:hAnsi="宋体" w:eastAsia="仿宋_GB2312" w:cs="仿宋_GB2312"/>
          <w:color w:val="000000"/>
          <w:kern w:val="0"/>
          <w:sz w:val="31"/>
          <w:szCs w:val="31"/>
          <w:lang w:val="en-US" w:eastAsia="zh-CN" w:bidi="ar"/>
        </w:rPr>
        <w:t xml:space="preserve">实训项目、算法代码、数据集等。实训资源可依据相关接口 </w:t>
      </w:r>
    </w:p>
    <w:p>
      <w:pPr>
        <w:keepNext w:val="0"/>
        <w:keepLines w:val="0"/>
        <w:widowControl/>
        <w:suppressLineNumbers w:val="0"/>
        <w:jc w:val="both"/>
      </w:pPr>
      <w:r>
        <w:rPr>
          <w:rFonts w:hint="eastAsia" w:ascii="仿宋_GB2312" w:hAnsi="宋体" w:eastAsia="仿宋_GB2312" w:cs="仿宋_GB2312"/>
          <w:color w:val="000000"/>
          <w:kern w:val="0"/>
          <w:sz w:val="31"/>
          <w:szCs w:val="31"/>
          <w:lang w:val="en-US" w:eastAsia="zh-CN" w:bidi="ar"/>
        </w:rPr>
        <w:t xml:space="preserve">标准进行整合，可以支持在线使用。 </w:t>
      </w:r>
    </w:p>
    <w:p>
      <w:pPr>
        <w:keepNext w:val="0"/>
        <w:keepLines w:val="0"/>
        <w:widowControl/>
        <w:suppressLineNumbers w:val="0"/>
        <w:ind w:firstLine="620" w:firstLineChars="200"/>
        <w:jc w:val="both"/>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 xml:space="preserve">二、报送方式 </w:t>
      </w:r>
    </w:p>
    <w:p>
      <w:pPr>
        <w:keepNext w:val="0"/>
        <w:keepLines w:val="0"/>
        <w:widowControl/>
        <w:suppressLineNumbers w:val="0"/>
        <w:ind w:firstLine="620" w:firstLineChars="200"/>
        <w:jc w:val="both"/>
      </w:pPr>
      <w:r>
        <w:rPr>
          <w:rFonts w:hint="eastAsia" w:ascii="仿宋_GB2312" w:hAnsi="宋体" w:eastAsia="仿宋_GB2312" w:cs="仿宋_GB2312"/>
          <w:color w:val="000000"/>
          <w:kern w:val="0"/>
          <w:sz w:val="31"/>
          <w:szCs w:val="31"/>
          <w:lang w:val="en-US" w:eastAsia="zh-CN" w:bidi="ar"/>
        </w:rPr>
        <w:t>（一）市教委建立各学校账号，我校收到账号后将通知申报人进行网上提交。</w:t>
      </w:r>
    </w:p>
    <w:p>
      <w:pPr>
        <w:keepNext w:val="0"/>
        <w:keepLines w:val="0"/>
        <w:widowControl/>
        <w:suppressLineNumbers w:val="0"/>
        <w:ind w:firstLine="620" w:firstLineChars="200"/>
        <w:jc w:val="left"/>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（二）请各申报人于</w:t>
      </w:r>
      <w:r>
        <w:rPr>
          <w:rFonts w:hint="default" w:ascii="仿宋_GB2312" w:hAnsi="宋体" w:eastAsia="仿宋_GB2312" w:cs="仿宋_GB2312"/>
          <w:color w:val="000000"/>
          <w:kern w:val="0"/>
          <w:sz w:val="31"/>
          <w:szCs w:val="31"/>
          <w:lang w:val="en-US" w:eastAsia="zh-CN" w:bidi="ar"/>
        </w:rPr>
        <w:t>2022</w:t>
      </w:r>
      <w:r>
        <w:rPr>
          <w:rFonts w:hint="eastAsia" w:ascii="仿宋_GB2312" w:hAnsi="宋体" w:eastAsia="仿宋_GB2312" w:cs="仿宋_GB2312"/>
          <w:color w:val="000000"/>
          <w:kern w:val="0"/>
          <w:sz w:val="31"/>
          <w:szCs w:val="31"/>
          <w:lang w:val="en-US" w:eastAsia="zh-CN" w:bidi="ar"/>
        </w:rPr>
        <w:t>年</w:t>
      </w:r>
      <w:r>
        <w:rPr>
          <w:rFonts w:hint="default" w:ascii="仿宋_GB2312" w:hAnsi="宋体" w:eastAsia="仿宋_GB2312" w:cs="仿宋_GB2312"/>
          <w:color w:val="000000"/>
          <w:kern w:val="0"/>
          <w:sz w:val="31"/>
          <w:szCs w:val="31"/>
          <w:lang w:val="en-US" w:eastAsia="zh-CN" w:bidi="ar"/>
        </w:rPr>
        <w:t>5</w:t>
      </w:r>
      <w:r>
        <w:rPr>
          <w:rFonts w:hint="eastAsia" w:ascii="仿宋_GB2312" w:hAnsi="宋体" w:eastAsia="仿宋_GB2312" w:cs="仿宋_GB2312"/>
          <w:color w:val="000000"/>
          <w:kern w:val="0"/>
          <w:sz w:val="31"/>
          <w:szCs w:val="31"/>
          <w:lang w:val="en-US" w:eastAsia="zh-CN" w:bidi="ar"/>
        </w:rPr>
        <w:t>月</w:t>
      </w:r>
      <w:r>
        <w:rPr>
          <w:rFonts w:hint="default" w:ascii="仿宋_GB2312" w:hAnsi="宋体" w:eastAsia="仿宋_GB2312" w:cs="仿宋_GB2312"/>
          <w:color w:val="000000"/>
          <w:kern w:val="0"/>
          <w:sz w:val="31"/>
          <w:szCs w:val="31"/>
          <w:lang w:val="en-US" w:eastAsia="zh-CN" w:bidi="ar"/>
        </w:rPr>
        <w:t>2</w:t>
      </w:r>
      <w:r>
        <w:rPr>
          <w:rFonts w:hint="eastAsia" w:ascii="仿宋_GB2312" w:hAnsi="宋体" w:eastAsia="仿宋_GB2312" w:cs="仿宋_GB2312"/>
          <w:color w:val="000000"/>
          <w:kern w:val="0"/>
          <w:sz w:val="31"/>
          <w:szCs w:val="31"/>
          <w:lang w:val="en-US" w:eastAsia="zh-CN" w:bidi="ar"/>
        </w:rPr>
        <w:t>3日前登录平台（地址：</w:t>
      </w:r>
      <w:r>
        <w:rPr>
          <w:rFonts w:hint="default" w:ascii="Times New Roman" w:hAnsi="Times New Roman" w:eastAsia="宋体" w:cs="Times New Roman"/>
          <w:color w:val="000000"/>
          <w:kern w:val="0"/>
          <w:sz w:val="31"/>
          <w:szCs w:val="31"/>
          <w:u w:val="none"/>
          <w:lang w:val="en-US" w:eastAsia="zh-CN" w:bidi="ar"/>
        </w:rPr>
        <w:t>http://dc.spacekg.com/</w:t>
      </w:r>
      <w:r>
        <w:rPr>
          <w:rFonts w:hint="eastAsia" w:ascii="仿宋_GB2312" w:hAnsi="宋体" w:eastAsia="仿宋_GB2312" w:cs="仿宋_GB2312"/>
          <w:color w:val="000000"/>
          <w:kern w:val="0"/>
          <w:sz w:val="31"/>
          <w:szCs w:val="31"/>
          <w:u w:val="none"/>
          <w:lang w:val="en-US" w:eastAsia="zh-CN" w:bidi="ar"/>
        </w:rPr>
        <w:t>）完成资源提交工作，具体操作说明见平台首页。</w:t>
      </w:r>
    </w:p>
    <w:p>
      <w:pPr>
        <w:keepNext w:val="0"/>
        <w:keepLines w:val="0"/>
        <w:widowControl/>
        <w:suppressLineNumbers w:val="0"/>
        <w:ind w:firstLine="620" w:firstLineChars="200"/>
        <w:jc w:val="left"/>
        <w:rPr>
          <w:rFonts w:hint="default"/>
          <w:lang w:val="en-US"/>
        </w:rPr>
      </w:pPr>
      <w:r>
        <w:rPr>
          <w:rFonts w:hint="eastAsia" w:ascii="仿宋_GB2312" w:hAnsi="宋体" w:eastAsia="仿宋_GB2312" w:cs="仿宋_GB2312"/>
          <w:color w:val="000000"/>
          <w:kern w:val="0"/>
          <w:sz w:val="31"/>
          <w:szCs w:val="31"/>
          <w:lang w:val="en-US" w:eastAsia="zh-CN" w:bidi="ar"/>
        </w:rPr>
        <w:t>（三）以学院为单位于</w:t>
      </w:r>
      <w:r>
        <w:rPr>
          <w:rFonts w:hint="default" w:ascii="仿宋_GB2312" w:hAnsi="宋体" w:eastAsia="仿宋_GB2312" w:cs="仿宋_GB2312"/>
          <w:color w:val="000000"/>
          <w:kern w:val="0"/>
          <w:sz w:val="31"/>
          <w:szCs w:val="31"/>
          <w:lang w:val="en-US" w:eastAsia="zh-CN" w:bidi="ar"/>
        </w:rPr>
        <w:t>2022</w:t>
      </w:r>
      <w:r>
        <w:rPr>
          <w:rFonts w:hint="eastAsia" w:ascii="仿宋_GB2312" w:hAnsi="宋体" w:eastAsia="仿宋_GB2312" w:cs="仿宋_GB2312"/>
          <w:color w:val="000000"/>
          <w:kern w:val="0"/>
          <w:sz w:val="31"/>
          <w:szCs w:val="31"/>
          <w:lang w:val="en-US" w:eastAsia="zh-CN" w:bidi="ar"/>
        </w:rPr>
        <w:t>年5月23日前，将《</w:t>
      </w:r>
      <w:r>
        <w:rPr>
          <w:rFonts w:ascii="仿宋_GB2312" w:hAnsi="宋体" w:eastAsia="仿宋_GB2312" w:cs="仿宋_GB2312"/>
          <w:color w:val="000000"/>
          <w:kern w:val="0"/>
          <w:sz w:val="31"/>
          <w:szCs w:val="31"/>
          <w:lang w:val="en-US" w:eastAsia="zh-CN" w:bidi="ar"/>
        </w:rPr>
        <w:t>碳达峰碳中和领域教学资源汇总表</w:t>
      </w:r>
      <w:r>
        <w:rPr>
          <w:rFonts w:hint="eastAsia" w:ascii="仿宋_GB2312" w:hAnsi="宋体" w:eastAsia="仿宋_GB2312" w:cs="仿宋_GB2312"/>
          <w:color w:val="000000"/>
          <w:kern w:val="0"/>
          <w:sz w:val="31"/>
          <w:szCs w:val="31"/>
          <w:lang w:val="en-US" w:eastAsia="zh-CN" w:bidi="ar"/>
        </w:rPr>
        <w:t>》（见附件）word版和加盖学院公章的pdf扫描件发送至指定邮箱：t</w:t>
      </w:r>
      <w:r>
        <w:rPr>
          <w:rFonts w:hint="eastAsia" w:ascii="仿宋_GB2312" w:hAnsi="仿宋_GB2312" w:eastAsia="仿宋_GB2312" w:cs="仿宋_GB2312"/>
          <w:sz w:val="32"/>
          <w:lang w:val="en-US" w:eastAsia="zh-CN"/>
        </w:rPr>
        <w:t>anbf@tust.edu.cn。</w:t>
      </w:r>
    </w:p>
    <w:p>
      <w:pPr>
        <w:keepNext w:val="0"/>
        <w:keepLines w:val="0"/>
        <w:widowControl/>
        <w:suppressLineNumbers w:val="0"/>
        <w:ind w:firstLine="620" w:firstLineChars="200"/>
        <w:jc w:val="both"/>
      </w:pPr>
      <w:r>
        <w:rPr>
          <w:rFonts w:hint="eastAsia" w:ascii="仿宋_GB2312" w:hAnsi="宋体" w:eastAsia="仿宋_GB2312" w:cs="仿宋_GB2312"/>
          <w:color w:val="000000"/>
          <w:kern w:val="0"/>
          <w:sz w:val="31"/>
          <w:szCs w:val="31"/>
          <w:lang w:val="en-US" w:eastAsia="zh-CN" w:bidi="ar"/>
        </w:rPr>
        <w:t>三、工作要求</w:t>
      </w:r>
      <w:r>
        <w:rPr>
          <w:rFonts w:hint="eastAsia" w:ascii="黑体" w:hAnsi="宋体" w:eastAsia="黑体" w:cs="黑体"/>
          <w:color w:val="000000"/>
          <w:kern w:val="0"/>
          <w:sz w:val="31"/>
          <w:szCs w:val="31"/>
          <w:lang w:val="en-US" w:eastAsia="zh-CN" w:bidi="ar"/>
        </w:rPr>
        <w:t xml:space="preserve"> </w:t>
      </w:r>
    </w:p>
    <w:p>
      <w:pPr>
        <w:keepNext w:val="0"/>
        <w:keepLines w:val="0"/>
        <w:widowControl/>
        <w:suppressLineNumbers w:val="0"/>
        <w:ind w:firstLine="620" w:firstLineChars="200"/>
        <w:jc w:val="both"/>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（一）申报教师和所属学院应保证资源质量。所申报资源要从工作基础、能力水平、条件保障等角度，推优推精。在保证质量的基础上，要统筹兼顾不同领域和类别。</w:t>
      </w:r>
    </w:p>
    <w:p>
      <w:pPr>
        <w:keepNext w:val="0"/>
        <w:keepLines w:val="0"/>
        <w:widowControl/>
        <w:suppressLineNumbers w:val="0"/>
        <w:ind w:firstLine="620"/>
        <w:jc w:val="both"/>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（二）各学院要严格审核把关。所申报资源应服务于碳达峰碳中和发展的需求，符合国家有关标准的要求，体现科学性，具有较强的实用性、针对性和时效性。</w:t>
      </w:r>
    </w:p>
    <w:p>
      <w:pPr>
        <w:keepNext w:val="0"/>
        <w:keepLines w:val="0"/>
        <w:widowControl/>
        <w:suppressLineNumbers w:val="0"/>
        <w:ind w:firstLine="620"/>
        <w:jc w:val="both"/>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三）各学院要高度重视，切实履行好审核职责，确保申报人和申报内容合法合规、真实可靠，不得出现意识形态问题，确保正确育人方向。所申报资源须具有合法的知识产权、归属清晰，上传的资源知识产权归原单位或个人所有，并同意授权推广使用。</w:t>
      </w:r>
    </w:p>
    <w:p>
      <w:pPr>
        <w:keepNext w:val="0"/>
        <w:keepLines w:val="0"/>
        <w:widowControl/>
        <w:suppressLineNumbers w:val="0"/>
        <w:ind w:firstLine="620" w:firstLineChars="200"/>
        <w:jc w:val="both"/>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四、工作联系人</w:t>
      </w:r>
    </w:p>
    <w:p>
      <w:pPr>
        <w:keepNext w:val="0"/>
        <w:keepLines w:val="0"/>
        <w:widowControl/>
        <w:suppressLineNumbers w:val="0"/>
        <w:ind w:firstLine="620" w:firstLineChars="200"/>
        <w:jc w:val="both"/>
        <w:rPr>
          <w:rFonts w:hint="eastAsia" w:ascii="仿宋_GB2312" w:hAnsi="宋体" w:eastAsia="仿宋_GB2312" w:cs="仿宋_GB2312"/>
          <w:color w:val="000000"/>
          <w:kern w:val="0"/>
          <w:sz w:val="31"/>
          <w:szCs w:val="31"/>
          <w:lang w:val="en-US" w:eastAsia="zh-CN" w:bidi="ar"/>
        </w:rPr>
      </w:pPr>
      <w:bookmarkStart w:id="0" w:name="_GoBack"/>
      <w:bookmarkEnd w:id="0"/>
      <w:r>
        <w:rPr>
          <w:rFonts w:hint="eastAsia" w:ascii="仿宋_GB2312" w:hAnsi="宋体" w:eastAsia="仿宋_GB2312" w:cs="仿宋_GB2312"/>
          <w:color w:val="000000"/>
          <w:kern w:val="0"/>
          <w:sz w:val="31"/>
          <w:szCs w:val="31"/>
          <w:lang w:val="en-US" w:eastAsia="zh-CN" w:bidi="ar"/>
        </w:rPr>
        <w:t>教务处：谈炳发，</w:t>
      </w:r>
      <w:r>
        <w:rPr>
          <w:rFonts w:hint="eastAsia" w:ascii="仿宋_GB2312" w:hAnsi="宋体" w:eastAsia="仿宋_GB2312" w:cs="仿宋_GB2312"/>
          <w:color w:val="000000"/>
          <w:kern w:val="0"/>
          <w:sz w:val="31"/>
          <w:szCs w:val="31"/>
          <w:highlight w:val="none"/>
          <w:lang w:val="en-US" w:eastAsia="zh-CN" w:bidi="ar"/>
        </w:rPr>
        <w:t>60600252</w:t>
      </w:r>
    </w:p>
    <w:p>
      <w:pPr>
        <w:keepNext w:val="0"/>
        <w:keepLines w:val="0"/>
        <w:widowControl/>
        <w:suppressLineNumbers w:val="0"/>
        <w:ind w:firstLine="620"/>
        <w:jc w:val="both"/>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平台技术支持：侯老师，010-66096717</w:t>
      </w:r>
    </w:p>
    <w:p>
      <w:pPr>
        <w:keepNext w:val="0"/>
        <w:keepLines w:val="0"/>
        <w:widowControl/>
        <w:suppressLineNumbers w:val="0"/>
        <w:ind w:firstLine="620"/>
        <w:jc w:val="both"/>
        <w:rPr>
          <w:rFonts w:hint="eastAsia" w:ascii="仿宋_GB2312" w:hAnsi="宋体" w:eastAsia="仿宋_GB2312" w:cs="仿宋_GB2312"/>
          <w:color w:val="000000"/>
          <w:kern w:val="0"/>
          <w:sz w:val="31"/>
          <w:szCs w:val="31"/>
          <w:lang w:val="en-US" w:eastAsia="zh-CN" w:bidi="ar"/>
        </w:rPr>
      </w:pPr>
    </w:p>
    <w:p>
      <w:pPr>
        <w:keepNext w:val="0"/>
        <w:keepLines w:val="0"/>
        <w:widowControl/>
        <w:suppressLineNumbers w:val="0"/>
        <w:jc w:val="both"/>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附件：</w:t>
      </w:r>
    </w:p>
    <w:p>
      <w:pPr>
        <w:keepNext w:val="0"/>
        <w:keepLines w:val="0"/>
        <w:widowControl/>
        <w:suppressLineNumbers w:val="0"/>
        <w:jc w:val="both"/>
        <w:rPr>
          <w:rFonts w:hint="default"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 xml:space="preserve">    碳达峰碳中和领域教学资源汇总表</w:t>
      </w:r>
    </w:p>
    <w:p>
      <w:pPr>
        <w:keepNext w:val="0"/>
        <w:keepLines w:val="0"/>
        <w:widowControl/>
        <w:suppressLineNumbers w:val="0"/>
        <w:ind w:firstLine="620"/>
        <w:jc w:val="both"/>
        <w:rPr>
          <w:rFonts w:hint="eastAsia" w:ascii="仿宋_GB2312" w:hAnsi="宋体" w:eastAsia="仿宋_GB2312" w:cs="仿宋_GB2312"/>
          <w:color w:val="000000"/>
          <w:kern w:val="0"/>
          <w:sz w:val="31"/>
          <w:szCs w:val="31"/>
          <w:lang w:val="en-US" w:eastAsia="zh-CN" w:bidi="ar"/>
        </w:rPr>
      </w:pPr>
    </w:p>
    <w:p>
      <w:pPr>
        <w:keepNext w:val="0"/>
        <w:keepLines w:val="0"/>
        <w:widowControl/>
        <w:suppressLineNumbers w:val="0"/>
        <w:ind w:firstLine="620"/>
        <w:jc w:val="both"/>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 xml:space="preserve">                                教务处</w:t>
      </w:r>
    </w:p>
    <w:p>
      <w:pPr>
        <w:keepNext w:val="0"/>
        <w:keepLines w:val="0"/>
        <w:widowControl/>
        <w:suppressLineNumbers w:val="0"/>
        <w:ind w:firstLine="620"/>
        <w:jc w:val="both"/>
        <w:rPr>
          <w:rFonts w:hint="default"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 xml:space="preserve">                            2022年5月15日</w:t>
      </w:r>
    </w:p>
    <w:p>
      <w:pPr>
        <w:ind w:firstLine="42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jI5ODJjZTRiZThjMWIwZjY3YmQ2YjA2NDYwOWQifQ=="/>
  </w:docVars>
  <w:rsids>
    <w:rsidRoot w:val="03685BA5"/>
    <w:rsid w:val="03685BA5"/>
    <w:rsid w:val="18F37893"/>
    <w:rsid w:val="36E96EA0"/>
    <w:rsid w:val="43E41877"/>
    <w:rsid w:val="4C316BDC"/>
    <w:rsid w:val="5EFF0BBA"/>
    <w:rsid w:val="65A6554D"/>
    <w:rsid w:val="66BB0DAC"/>
    <w:rsid w:val="72A66F24"/>
    <w:rsid w:val="78810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942</Words>
  <Characters>1023</Characters>
  <Lines>0</Lines>
  <Paragraphs>0</Paragraphs>
  <TotalTime>5</TotalTime>
  <ScaleCrop>false</ScaleCrop>
  <LinksUpToDate>false</LinksUpToDate>
  <CharactersWithSpaces>1109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2022-05-15T03:22:00Z</dcterms:created>
  <dc:creator>AQIULL</dc:creator>
  <cp:lastModifiedBy>AQIULL</cp:lastModifiedBy>
  <dcterms:modified xsi:type="dcterms:W3CDTF">2022-05-16T01:49:00Z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F94B99755B314449975F08F84946EC45</vt:lpwstr>
  </property>
</Properties>
</file>