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widowControl w:val="0"/>
        <w:shd w:val="clear" w:color="auto" w:fill="auto"/>
        <w:bidi w:val="0"/>
        <w:spacing w:before="0"/>
        <w:ind w:left="0" w:right="0" w:firstLine="0"/>
        <w:jc w:val="center"/>
        <w:rPr>
          <w:b/>
          <w:bCs/>
        </w:rPr>
      </w:pPr>
      <w:bookmarkStart w:id="0" w:name="bookmark5"/>
      <w:bookmarkStart w:id="1" w:name="bookmark3"/>
      <w:bookmarkStart w:id="2" w:name="bookmark4"/>
      <w:bookmarkStart w:id="12" w:name="_GoBack"/>
      <w:r>
        <w:rPr>
          <w:b/>
          <w:bCs/>
          <w:color w:val="000000"/>
          <w:spacing w:val="0"/>
          <w:w w:val="100"/>
          <w:position w:val="0"/>
        </w:rPr>
        <w:t>关于开展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2022</w:t>
      </w:r>
      <w:r>
        <w:rPr>
          <w:b/>
          <w:bCs/>
          <w:color w:val="000000"/>
          <w:spacing w:val="0"/>
          <w:w w:val="100"/>
          <w:position w:val="0"/>
        </w:rPr>
        <w:t>年天津市创新创业教育特色示范课程认定工作的通知</w:t>
      </w:r>
      <w:bookmarkEnd w:id="0"/>
      <w:bookmarkEnd w:id="1"/>
      <w:bookmarkEnd w:id="2"/>
    </w:p>
    <w:bookmarkEnd w:id="12"/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各学院：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为贯彻落实《国务院办公厅关于进一步支持大学生创新创业的指导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CN" w:eastAsia="zh-CN" w:bidi="zh-CN"/>
        </w:rPr>
        <w:t>意见》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国办发〔2021〕35号）精神，纵深推进创新创业教育教学改革，进一步提高大学生创新精神、创业意识和创新创业能力，加快推进我市高校构建高质量、多层次、立体化的创新创业教育课程体系，用课堂革命推动质量革命，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按照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市教委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工作要求，我校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决定开展2022年天津市创新创业教育特色示范课程遴选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推荐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工作。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lang w:val="en-US" w:eastAsia="en-US"/>
        </w:rPr>
        <w:t>—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  <w:t>、总体要求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以习近平新时代中国特色社会主义思想为指导，全面贯彻党的教育方针，落实立德树人根本任务，立足新发展阶段、贯彻新发展理念、构建新发展格局，切实增强创新创业教育改革的时代感、责任感、紧迫感，全面深化高校创新创业教育改革，将创新创业教育贯穿人才培养全过程，全面提高人才培养质量，建立以创新创业为导向的新型人才培养模式， 为纵深推进大众创业万众创新和建设创新型国家提供有力人才支撑。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</w:pPr>
      <w:bookmarkStart w:id="3" w:name="bookmark6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  <w:t>二</w:t>
      </w:r>
      <w:bookmarkEnd w:id="3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  <w:t>、建设目标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天津市教委将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面向全市高校遴选认定100门左右天津市创新创业教育特色示范课程。通过创新创业教育特色示范课程的选拔和推广，充分发挥示范课程的头雁效应，全面推进我市高等学校创新创业教育建设，扩大影响范围，引领全市高校将创新创业教育高质量、有机融入教育教学全过程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1" w:lineRule="exact"/>
        <w:ind w:left="0" w:right="0" w:firstLine="660"/>
        <w:jc w:val="both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课程应符合以下要求：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1995"/>
        </w:tabs>
        <w:bidi w:val="0"/>
        <w:spacing w:before="0" w:after="0" w:line="563" w:lineRule="exact"/>
        <w:ind w:right="0"/>
        <w:jc w:val="both"/>
        <w:rPr>
          <w:rFonts w:hint="eastAsia" w:ascii="宋体" w:hAnsi="宋体" w:eastAsia="宋体" w:cs="宋体"/>
          <w:b w:val="0"/>
          <w:bCs w:val="0"/>
        </w:rPr>
      </w:pPr>
      <w:bookmarkStart w:id="4" w:name="bookmark7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4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一）质量优先。已获批的国家级一流课程、市级一流本科建设课程优先推荐，通过课程增强大学生的创新精神、 创业意识和创新创业能力。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1990"/>
        </w:tabs>
        <w:bidi w:val="0"/>
        <w:spacing w:before="0" w:after="0" w:line="563" w:lineRule="exact"/>
        <w:ind w:right="0"/>
        <w:jc w:val="both"/>
        <w:rPr>
          <w:rFonts w:hint="eastAsia" w:ascii="宋体" w:hAnsi="宋体" w:eastAsia="宋体" w:cs="宋体"/>
          <w:b w:val="0"/>
          <w:bCs w:val="0"/>
        </w:rPr>
      </w:pPr>
      <w:bookmarkStart w:id="5" w:name="bookmark8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5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二）突出特色。课程要结合学校学科专业优势和特色，充分利用现代信息技术，整合创新创业优质教育资源，积极推动高水平教师领衔打造创新创业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zh-CN" w:eastAsia="zh-CN" w:bidi="zh-CN"/>
        </w:rPr>
        <w:t>“金课”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。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1986"/>
        </w:tabs>
        <w:bidi w:val="0"/>
        <w:spacing w:before="0" w:after="0" w:line="569" w:lineRule="exact"/>
        <w:ind w:right="0"/>
        <w:jc w:val="both"/>
        <w:rPr>
          <w:rFonts w:hint="eastAsia" w:ascii="宋体" w:hAnsi="宋体" w:eastAsia="宋体" w:cs="宋体"/>
          <w:b w:val="0"/>
          <w:bCs w:val="0"/>
        </w:rPr>
      </w:pPr>
      <w:bookmarkStart w:id="6" w:name="bookmark9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6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三）注重改革。课程要与专业课程体系有机融合，创新创业实践活动要与专业实践教学有效衔接，积极推进人才培养模式、教学内容和课程体系改革。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1990"/>
        </w:tabs>
        <w:bidi w:val="0"/>
        <w:spacing w:before="0" w:after="0" w:line="586" w:lineRule="exact"/>
        <w:ind w:right="0"/>
        <w:jc w:val="both"/>
        <w:rPr>
          <w:rFonts w:hint="eastAsia" w:ascii="宋体" w:hAnsi="宋体" w:eastAsia="宋体" w:cs="宋体"/>
          <w:b w:val="0"/>
          <w:bCs w:val="0"/>
        </w:rPr>
      </w:pPr>
      <w:bookmarkStart w:id="7" w:name="bookmark10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7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四）共建互享。课程要注重产教融合，引导和鼓励各行各业优秀人才共建课程，注重课程改革经验的应用与推广。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1648"/>
        </w:tabs>
        <w:bidi w:val="0"/>
        <w:spacing w:before="0" w:after="0" w:line="555" w:lineRule="exact"/>
        <w:ind w:left="0" w:leftChars="0" w:right="0" w:firstLine="643" w:firstLineChars="200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8" w:name="bookmark11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三</w:t>
      </w:r>
      <w:bookmarkEnd w:id="8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、申报要求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right="0" w:firstLine="798" w:firstLineChars="266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（一）申报数量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我校作为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市级深化创新创业示范高校可推荐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门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课程参与天津市示范课评选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，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其中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推荐的课程中创业类课程应不低于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 xml:space="preserve">1/3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vertAlign w:val="subscript"/>
          <w:lang w:val="en-US" w:eastAsia="en-US" w:bidi="en-US"/>
        </w:rPr>
        <w:t>o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2008"/>
        </w:tabs>
        <w:bidi w:val="0"/>
        <w:spacing w:before="0" w:after="0" w:line="562" w:lineRule="exact"/>
        <w:ind w:right="0" w:firstLine="798" w:firstLineChars="266"/>
        <w:jc w:val="left"/>
        <w:rPr>
          <w:rFonts w:hint="eastAsia" w:ascii="宋体" w:hAnsi="宋体" w:eastAsia="宋体" w:cs="宋体"/>
          <w:b w:val="0"/>
          <w:bCs w:val="0"/>
        </w:rPr>
      </w:pPr>
      <w:bookmarkStart w:id="9" w:name="bookmark12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9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二）申报时间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各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学院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务必于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2022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日（周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）前，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以学院为单位，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将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以下材料提交至教务处。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《天津市创新创业教育特色示范课程推荐汇总表》（附件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提交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加盖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学院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公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章的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pdf扫描件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（汇总表须排序）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、word电子版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；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《天津市创新创业教育特色示范课程申报书》（附件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提交纸质版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（一式三份）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加盖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学院党委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TW"/>
        </w:rPr>
        <w:t>公章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pdf扫描件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word电子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版；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3.推荐课程的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完整教学大纲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教案以及代表性课程视频（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10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分钟说课视频）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lang w:eastAsia="zh-CN"/>
        </w:rPr>
        <w:t>请各学院按时提交相关材料，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</w:rPr>
        <w:t>逾期不再受理。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2008"/>
        </w:tabs>
        <w:bidi w:val="0"/>
        <w:spacing w:before="0" w:after="0" w:line="562" w:lineRule="exact"/>
        <w:ind w:right="0" w:firstLine="798" w:firstLineChars="266"/>
        <w:jc w:val="left"/>
        <w:rPr>
          <w:rFonts w:hint="eastAsia" w:ascii="宋体" w:hAnsi="宋体" w:eastAsia="宋体" w:cs="宋体"/>
          <w:b w:val="0"/>
          <w:bCs w:val="0"/>
        </w:rPr>
      </w:pPr>
      <w:bookmarkStart w:id="10" w:name="bookmark13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（</w:t>
      </w:r>
      <w:bookmarkEnd w:id="10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三）文件命名规则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360" w:right="0" w:firstLine="660"/>
        <w:jc w:val="both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一级标题为**学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院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天津市高校创新创业教育特色示范课程材料；二级标题为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）**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院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天津市高校创新创业教育特色示范课程推荐汇总表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pdf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+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word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版）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（</w:t>
      </w:r>
      <w:r>
        <w:rPr>
          <w:rFonts w:hint="eastAsia" w:cs="宋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课程申报材料汇总，该文件夹内为每个课程单独建立文件夹，命名为**学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eastAsia="zh-CN"/>
        </w:rPr>
        <w:t>院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+推荐顺序+课程名称，内容包含申报书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lang w:val="en-US" w:eastAsia="zh-CN"/>
        </w:rPr>
        <w:t>word版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、完整的教学大纲、教案以及代表性课程视频。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0" w:right="0" w:firstLine="1000"/>
        <w:jc w:val="both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</w:pPr>
      <w:bookmarkStart w:id="11" w:name="bookmark14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四</w:t>
      </w:r>
      <w:bookmarkEnd w:id="11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、联系人及联系方式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562" w:lineRule="exact"/>
        <w:ind w:left="0" w:leftChars="0" w:right="0" w:firstLine="1200" w:firstLineChars="400"/>
        <w:jc w:val="both"/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</w:pPr>
      <w:r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>邱强（河西校区）  联系电话 60600259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50" w:lineRule="exact"/>
        <w:ind w:right="0" w:firstLine="1200" w:firstLineChars="400"/>
        <w:jc w:val="both"/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</w:pPr>
      <w:r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>袁芳（滨海校区）  联系电话 60602991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/>
        <w:ind w:left="0" w:leftChars="0" w:right="0" w:firstLine="1200" w:firstLineChars="40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  <w:t>邮箱：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>jwc@tust.edu.cn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/>
        <w:ind w:left="0" w:leftChars="0" w:right="0" w:firstLine="1200" w:firstLineChars="400"/>
        <w:jc w:val="both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</w:pP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120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 xml:space="preserve">                                教务处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1200" w:firstLineChars="4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 xml:space="preserve">                            2022年3月11日</w:t>
      </w:r>
    </w:p>
    <w:p>
      <w:pPr>
        <w:widowControl w:val="0"/>
        <w:jc w:val="center"/>
        <w:rPr>
          <w:sz w:val="2"/>
          <w:szCs w:val="2"/>
        </w:rPr>
      </w:pPr>
    </w:p>
    <w:p/>
    <w:sectPr>
      <w:footerReference r:id="rId6" w:type="first"/>
      <w:footerReference r:id="rId5" w:type="default"/>
      <w:footnotePr>
        <w:numFmt w:val="decimal"/>
      </w:footnotePr>
      <w:pgSz w:w="11900" w:h="16840"/>
      <w:pgMar w:top="1531" w:right="1481" w:bottom="1673" w:left="1385" w:header="0" w:footer="3" w:gutter="0"/>
      <w:pgNumType w:start="1"/>
      <w:cols w:space="72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5960745</wp:posOffset>
              </wp:positionH>
              <wp:positionV relativeFrom="page">
                <wp:posOffset>10003790</wp:posOffset>
              </wp:positionV>
              <wp:extent cx="435610" cy="12192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61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1026" o:spt="202" type="#_x0000_t202" style="position:absolute;left:0pt;margin-left:469.35pt;margin-top:787.7pt;height:9.6pt;width:34.3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TPSX7Z&#10;AAAADgEAAA8AAAAAAAAAAQAgAAAAIgAAAGRycy9kb3ducmV2LnhtbFBLAQIUABQAAAAIAIdO4kAF&#10;/EzqrQEAAG8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020E5"/>
    <w:rsid w:val="039020E5"/>
    <w:rsid w:val="18631DFE"/>
    <w:rsid w:val="21767EDA"/>
    <w:rsid w:val="42A234DB"/>
    <w:rsid w:val="48743F1C"/>
    <w:rsid w:val="60290486"/>
    <w:rsid w:val="7EF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520" w:line="586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qFormat/>
    <w:uiPriority w:val="0"/>
    <w:pPr>
      <w:widowControl w:val="0"/>
      <w:shd w:val="clear" w:color="auto" w:fill="auto"/>
      <w:spacing w:after="520" w:line="562" w:lineRule="exact"/>
      <w:ind w:firstLine="1000"/>
    </w:pPr>
    <w:rPr>
      <w:sz w:val="32"/>
      <w:szCs w:val="32"/>
      <w:u w:val="none"/>
      <w:shd w:val="clear" w:color="auto" w:fill="auto"/>
    </w:rPr>
  </w:style>
  <w:style w:type="paragraph" w:customStyle="1" w:styleId="8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2022-03-11T04:59:00Z</dcterms:created>
  <dc:creator>my</dc:creator>
  <cp:lastModifiedBy>my</cp:lastModifiedBy>
  <dcterms:modified xsi:type="dcterms:W3CDTF">2022-03-11T08:42:33Z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B6ACBC9626014CC286804C9E845B3D0C</vt:lpwstr>
  </property>
</Properties>
</file>