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340" w:lineRule="atLeast"/>
        <w:ind w:firstLine="0" w:firstLineChars="0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附件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</w:t>
      </w:r>
    </w:p>
    <w:p>
      <w:pPr>
        <w:spacing w:afterLines="50"/>
        <w:jc w:val="center"/>
        <w:outlineLvl w:val="0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天津科技大学一流本科课程申报推荐汇总表</w:t>
      </w:r>
    </w:p>
    <w:p>
      <w:pPr>
        <w:spacing w:line="360" w:lineRule="auto"/>
        <w:jc w:val="left"/>
        <w:outlineLvl w:val="0"/>
        <w:rPr>
          <w:rFonts w:hint="eastAsia" w:ascii="仿宋_GB2312" w:hAnsi="宋体"/>
          <w:b/>
          <w:sz w:val="32"/>
          <w:szCs w:val="32"/>
        </w:rPr>
      </w:pPr>
      <w:r>
        <w:rPr>
          <w:rFonts w:hint="eastAsia" w:ascii="仿宋_GB2312" w:hAnsi="宋体"/>
          <w:b/>
          <w:sz w:val="32"/>
          <w:szCs w:val="32"/>
        </w:rPr>
        <w:t xml:space="preserve">推荐学院（公章）： </w:t>
      </w:r>
    </w:p>
    <w:tbl>
      <w:tblPr>
        <w:tblStyle w:val="4"/>
        <w:tblW w:w="12570" w:type="dxa"/>
        <w:tblInd w:w="55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828"/>
        <w:gridCol w:w="1587"/>
        <w:gridCol w:w="1170"/>
        <w:gridCol w:w="1155"/>
        <w:gridCol w:w="1260"/>
        <w:gridCol w:w="1035"/>
        <w:gridCol w:w="1350"/>
        <w:gridCol w:w="1230"/>
        <w:gridCol w:w="2085"/>
      </w:tblGrid>
      <w:tr>
        <w:trPr>
          <w:trHeight w:val="192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82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申报学院</w:t>
            </w:r>
          </w:p>
        </w:tc>
        <w:tc>
          <w:tcPr>
            <w:tcW w:w="158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课程名称</w:t>
            </w:r>
          </w:p>
        </w:tc>
        <w:tc>
          <w:tcPr>
            <w:tcW w:w="11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推荐类别</w:t>
            </w:r>
          </w:p>
        </w:tc>
        <w:tc>
          <w:tcPr>
            <w:tcW w:w="11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课程类型]</w:t>
            </w:r>
          </w:p>
        </w:tc>
        <w:tc>
          <w:tcPr>
            <w:tcW w:w="1260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  <w:t>开课期数</w:t>
            </w:r>
          </w:p>
        </w:tc>
        <w:tc>
          <w:tcPr>
            <w:tcW w:w="1035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  <w:t>课程负责人</w:t>
            </w:r>
          </w:p>
        </w:tc>
        <w:tc>
          <w:tcPr>
            <w:tcW w:w="13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课程负责人职称</w:t>
            </w:r>
          </w:p>
        </w:tc>
        <w:tc>
          <w:tcPr>
            <w:tcW w:w="1230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  <w:t>专业类代码</w:t>
            </w:r>
          </w:p>
        </w:tc>
        <w:tc>
          <w:tcPr>
            <w:tcW w:w="208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其他主要成员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序号</w:t>
            </w:r>
          </w:p>
        </w:tc>
        <w:tc>
          <w:tcPr>
            <w:tcW w:w="82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58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1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035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30" w:type="dxa"/>
            <w:vMerge w:val="continue"/>
            <w:tcBorders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08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08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330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330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330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330" w:hRule="atLeast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380" w:lineRule="exact"/>
        <w:rPr>
          <w:rFonts w:hint="eastAsia" w:ascii="仿宋_GB2312" w:hAnsi="黑体" w:eastAsia="仿宋_GB2312"/>
          <w:b/>
          <w:sz w:val="32"/>
          <w:szCs w:val="28"/>
          <w:lang w:eastAsia="zh-CN"/>
        </w:rPr>
      </w:pP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rFonts w:hint="eastAsia"/>
          <w:b/>
          <w:sz w:val="24"/>
          <w:szCs w:val="24"/>
        </w:rPr>
        <w:t>推荐类别</w:t>
      </w:r>
      <w:r>
        <w:rPr>
          <w:rFonts w:hint="eastAsia"/>
          <w:sz w:val="24"/>
          <w:szCs w:val="24"/>
        </w:rPr>
        <w:t>为“线上一流课程”“线下一流课程”“线上线下混合式一流课程”“社会实践一流课程”中的一种。</w:t>
      </w:r>
    </w:p>
    <w:p>
      <w:pPr>
        <w:spacing w:line="240" w:lineRule="auto"/>
        <w:ind w:left="561" w:leftChars="267" w:firstLine="1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课程类型</w:t>
      </w:r>
      <w:r>
        <w:rPr>
          <w:rFonts w:hint="eastAsia"/>
          <w:sz w:val="24"/>
          <w:szCs w:val="24"/>
        </w:rPr>
        <w:t>在以下内容中选填：新工科课程、新文科课程、新农科课程、新医科课程、创新创业类课程、思政教育类课程、美育类课程、体育类课程、劳动教育类课程、其他。</w:t>
      </w:r>
    </w:p>
    <w:p>
      <w:pPr>
        <w:spacing w:line="240" w:lineRule="auto"/>
        <w:ind w:firstLine="482" w:firstLineChars="20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专业类代码</w:t>
      </w:r>
      <w:r>
        <w:rPr>
          <w:rFonts w:hint="eastAsia"/>
          <w:sz w:val="24"/>
          <w:szCs w:val="24"/>
        </w:rPr>
        <w:t>指《普通高等学校本科专业目录（2020）》中的专业类代码（四位数字）。</w:t>
      </w: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5YWEzNGI4ZTNhNGFhMTBjODFkZTRhMjUyMWU3NzEifQ=="/>
  </w:docVars>
  <w:rsids>
    <w:rsidRoot w:val="002E0F05"/>
    <w:rsid w:val="000B5168"/>
    <w:rsid w:val="001968F4"/>
    <w:rsid w:val="002E0F05"/>
    <w:rsid w:val="003E738A"/>
    <w:rsid w:val="004163D8"/>
    <w:rsid w:val="005752D8"/>
    <w:rsid w:val="00795F88"/>
    <w:rsid w:val="00814E64"/>
    <w:rsid w:val="00920BEC"/>
    <w:rsid w:val="00A96FD3"/>
    <w:rsid w:val="00E66429"/>
    <w:rsid w:val="1871336A"/>
    <w:rsid w:val="2CA019FD"/>
    <w:rsid w:val="3C940F79"/>
    <w:rsid w:val="4F3B219F"/>
    <w:rsid w:val="63FA7A63"/>
    <w:rsid w:val="66726B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316</Words>
  <Characters>325</Characters>
  <Lines>3</Lines>
  <Paragraphs>1</Paragraphs>
  <TotalTime>0</TotalTime>
  <ScaleCrop>false</ScaleCrop>
  <LinksUpToDate>false</LinksUpToDate>
  <CharactersWithSpaces>326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2020-12-10T01:45:00Z</dcterms:created>
  <dc:creator>GH</dc:creator>
  <cp:lastModifiedBy>AQIULL</cp:lastModifiedBy>
  <dcterms:modified xsi:type="dcterms:W3CDTF">2022-10-10T05:27:09Z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2AE138D025114DB0B6D0D2438774449C</vt:lpwstr>
  </property>
</Properties>
</file>