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黑体" w:hAnsi="黑体" w:eastAsia="黑体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天津科技大学一流本科课程申报书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（线上课程）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color w:val="auto"/>
          <w:sz w:val="32"/>
        </w:rPr>
      </w:pPr>
      <w:r>
        <w:rPr>
          <w:rFonts w:ascii="黑体" w:hAnsi="黑体" w:eastAsia="黑体"/>
          <w:color w:val="auto"/>
          <w:sz w:val="32"/>
          <w:szCs w:val="32"/>
        </w:rPr>
        <w:t>二○二</w:t>
      </w:r>
      <w:r>
        <w:rPr>
          <w:rFonts w:hint="eastAsia" w:ascii="黑体" w:hAnsi="黑体" w:eastAsia="黑体"/>
          <w:color w:val="auto"/>
          <w:sz w:val="32"/>
          <w:szCs w:val="32"/>
        </w:rPr>
        <w:t>二</w:t>
      </w:r>
      <w:r>
        <w:rPr>
          <w:rFonts w:ascii="黑体" w:hAnsi="黑体" w:eastAsia="黑体"/>
          <w:color w:val="auto"/>
          <w:sz w:val="32"/>
          <w:szCs w:val="32"/>
        </w:rPr>
        <w:t>年</w:t>
      </w:r>
      <w:r>
        <w:rPr>
          <w:rFonts w:hint="eastAsia" w:ascii="黑体" w:hAnsi="黑体" w:eastAsia="黑体"/>
          <w:color w:val="auto"/>
          <w:sz w:val="32"/>
          <w:szCs w:val="32"/>
        </w:rPr>
        <w:t>十</w:t>
      </w:r>
      <w:r>
        <w:rPr>
          <w:rFonts w:ascii="黑体" w:hAnsi="黑体" w:eastAsia="黑体"/>
          <w:color w:val="auto"/>
          <w:sz w:val="32"/>
          <w:szCs w:val="32"/>
        </w:rPr>
        <w:t>月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32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3"/>
          <w:cols w:space="425" w:num="1"/>
          <w:docGrid w:type="lines" w:linePitch="312" w:charSpace="0"/>
        </w:sectPr>
      </w:pPr>
    </w:p>
    <w:p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填报说明</w:t>
      </w:r>
    </w:p>
    <w:p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1.专业类代码指《普通高等学校本科专业目录（2020）》中的专业类代码（四位数字）。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课程负责人一般为课程团队牵头人，也可以为以个人名义申报的主讲教师。团队主要成员一般为近5年内讲授该课程教师。申报课程名称、所有课程团队主要成员须与平台显示情况一致，课程负责人所在单位与申报课程学校一致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3.开课平台是指提供面向高校和社会开放学习服务的公开课程平台。申报课程在多个平台开课的，只能选择一个主要平台申报。多个平台的有关数据可按平台分别提供“课程数据信息表”（附件3）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4.文中○为单选；□可多选。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5.申报课程开设平台为境外平台的，在“平台首页网址”栏目一并提供国内课程平台网址。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6.同一门课程，如因课时较长而分段在线开课并由不同负责人主持的，可多人联合申报。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7.文本中的中外文名词第一次出现时，要写清全称和缩写，再次出现时可以使用缩写。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8.具有防伪标识的申报书及申报材料由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申报学校</w:t>
      </w:r>
      <w:r>
        <w:rPr>
          <w:rFonts w:ascii="Times New Roman" w:hAnsi="Times New Roman" w:eastAsia="仿宋_GB2312" w:cs="Times New Roman"/>
          <w:sz w:val="32"/>
          <w:szCs w:val="32"/>
        </w:rPr>
        <w:t>打印留存备查，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市级</w:t>
      </w:r>
      <w:r>
        <w:rPr>
          <w:rFonts w:ascii="Times New Roman" w:hAnsi="Times New Roman" w:eastAsia="仿宋_GB2312" w:cs="Times New Roman"/>
          <w:sz w:val="32"/>
          <w:szCs w:val="32"/>
        </w:rPr>
        <w:t>评审以网络提交的电子版为准。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9.涉密课程或不能公开个人信息的涉密人员不得参与申报。</w:t>
      </w:r>
    </w:p>
    <w:p>
      <w:pPr>
        <w:rPr>
          <w:rFonts w:ascii="Times New Roman" w:hAnsi="Times New Roman" w:eastAsia="黑体" w:cs="Times New Roman"/>
          <w:sz w:val="24"/>
          <w:szCs w:val="24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一、课程基本情况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402"/>
        <w:gridCol w:w="1913"/>
        <w:gridCol w:w="1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是否曾被推荐</w:t>
            </w:r>
          </w:p>
        </w:tc>
        <w:tc>
          <w:tcPr>
            <w:tcW w:w="1772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是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课程适用对象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□本科生□社会学习者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□高校学分认定课□社会学习者课程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课程分类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通识课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公共基础课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□思想政治理论课□创新创业教育课□教师教育课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中文</w:t>
            </w:r>
          </w:p>
          <w:p>
            <w:pPr>
              <w:rPr>
                <w:rFonts w:ascii="仿宋_GB2312" w:eastAsia="仿宋_GB2312" w:hAnsiTheme="majorEastAsia"/>
                <w:sz w:val="24"/>
                <w:szCs w:val="24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中文+外文字幕（语种）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首期上线平台及时间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课程完整开设期次及最近一期开课时间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课程链接及查看教学活动的密码等</w:t>
            </w:r>
          </w:p>
        </w:tc>
        <w:tc>
          <w:tcPr>
            <w:tcW w:w="70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主要教材</w:t>
            </w:r>
          </w:p>
        </w:tc>
        <w:tc>
          <w:tcPr>
            <w:tcW w:w="708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>
      <w:pPr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若因同一门课程课时较长，分段在线开设，请填写下表：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…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pStyle w:val="13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二、课程团队情况</w:t>
      </w:r>
    </w:p>
    <w:tbl>
      <w:tblPr>
        <w:tblStyle w:val="8"/>
        <w:tblW w:w="9213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66"/>
        <w:gridCol w:w="910"/>
        <w:gridCol w:w="1730"/>
        <w:gridCol w:w="770"/>
        <w:gridCol w:w="784"/>
        <w:gridCol w:w="765"/>
        <w:gridCol w:w="825"/>
        <w:gridCol w:w="960"/>
        <w:gridCol w:w="9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3" w:type="dxa"/>
            <w:gridSpan w:val="1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承担</w:t>
            </w: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5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078"/>
        <w:gridCol w:w="1215"/>
        <w:gridCol w:w="1571"/>
        <w:gridCol w:w="743"/>
        <w:gridCol w:w="800"/>
        <w:gridCol w:w="1428"/>
        <w:gridCol w:w="14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8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出生年月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职务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职称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承担任务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5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…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和团队主要成员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</w:tcPr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（近5年来在承担该门课程教学任务、开展教学研究、获得教学奖励方面的情况）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三、课程特色（不超过800字）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134"/>
        <w:gridCol w:w="850"/>
        <w:gridCol w:w="1184"/>
        <w:gridCol w:w="391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14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同类国家级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、市级</w:t>
            </w:r>
            <w:r>
              <w:rPr>
                <w:rFonts w:ascii="黑体" w:hAnsi="黑体" w:eastAsia="黑体"/>
                <w:sz w:val="24"/>
                <w:szCs w:val="24"/>
              </w:rPr>
              <w:t>一流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本科</w:t>
            </w:r>
            <w:r>
              <w:rPr>
                <w:rFonts w:ascii="黑体" w:hAnsi="黑体" w:eastAsia="黑体"/>
                <w:sz w:val="24"/>
                <w:szCs w:val="24"/>
              </w:rPr>
              <w:t>课程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（线上课程）</w:t>
            </w:r>
            <w:r>
              <w:rPr>
                <w:rFonts w:ascii="黑体" w:hAnsi="黑体" w:eastAsia="黑体"/>
                <w:sz w:val="24"/>
                <w:szCs w:val="24"/>
              </w:rPr>
              <w:t>情况分析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负责人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开课平台</w:t>
            </w: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简述此课程优缺点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9214" w:type="dxa"/>
            <w:gridSpan w:val="6"/>
            <w:tcBorders>
              <w:top w:val="single" w:color="auto" w:sz="4" w:space="0"/>
            </w:tcBorders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[与同类国家级、市级一流本科课程（线上课程）等优质课程比较，简述本课程的特点与优势]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四、课程考核（试）情况（不超过500字）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[对学习者学习的考核（试）办法，成绩评定方式等。如果为学分认定课，须将附件</w:t>
            </w:r>
            <w:r>
              <w:rPr>
                <w:rFonts w:ascii="仿宋_GB2312" w:hAnsi="仿宋" w:eastAsia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课程数据信息表相应的两期在线试题附后]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五、课程应用情况（不超过800字）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六、课程建设计划（不超过500字）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hAnsi="黑体" w:eastAsia="仿宋_GB2312"/>
          <w:sz w:val="24"/>
          <w:szCs w:val="24"/>
        </w:rPr>
      </w:pPr>
    </w:p>
    <w:p>
      <w:pPr>
        <w:pStyle w:val="17"/>
        <w:spacing w:line="340" w:lineRule="atLeast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七、附件材料清单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9214" w:type="dxa"/>
          </w:tcPr>
          <w:p>
            <w:pPr>
              <w:pStyle w:val="17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color w:val="auto"/>
                <w:sz w:val="24"/>
                <w:szCs w:val="24"/>
              </w:rPr>
              <w:t>1.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课程团队成员和课程内容政治审查意见</w:t>
            </w:r>
          </w:p>
          <w:p>
            <w:pPr>
              <w:pStyle w:val="1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所属学院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党委负责对本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团队成员涉及多校时，各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所属学院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党委分别对本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人员出具意见；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color w:val="auto"/>
                <w:sz w:val="24"/>
                <w:szCs w:val="24"/>
              </w:rPr>
              <w:t>2.课程内容学术性评价意见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后期由学校统一提交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color w:val="auto"/>
                <w:sz w:val="24"/>
                <w:szCs w:val="24"/>
              </w:rPr>
              <w:t>3.课程数据信息表</w:t>
            </w:r>
            <w:bookmarkStart w:id="0" w:name="_GoBack"/>
            <w:bookmarkEnd w:id="0"/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（按照规定格式提供，须课程平台单位盖章。）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color w:val="auto"/>
                <w:sz w:val="24"/>
                <w:szCs w:val="24"/>
              </w:rPr>
              <w:t>4.校外评价意见</w:t>
            </w:r>
            <w:r>
              <w:rPr>
                <w:rFonts w:hint="eastAsia" w:ascii="仿宋_GB2312" w:hAnsi="仿宋" w:eastAsia="仿宋_GB2312"/>
                <w:b/>
                <w:color w:val="auto"/>
                <w:sz w:val="24"/>
                <w:szCs w:val="24"/>
              </w:rPr>
              <w:t>（选择性提供）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color w:val="FF0000"/>
                <w:sz w:val="24"/>
                <w:szCs w:val="24"/>
              </w:rPr>
            </w:pPr>
          </w:p>
        </w:tc>
      </w:tr>
    </w:tbl>
    <w:p>
      <w:pPr>
        <w:pStyle w:val="13"/>
        <w:ind w:firstLine="480"/>
        <w:rPr>
          <w:sz w:val="24"/>
          <w:szCs w:val="24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1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sdt>
      <w:sdtPr>
        <w:id w:val="15187993"/>
      </w:sdtPr>
      <w:sdtContent/>
    </w:sdt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2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5YWEzNGI4ZTNhNGFhMTBjODFkZTRhMjUyMWU3NzEifQ=="/>
  </w:docVars>
  <w:rsids>
    <w:rsidRoot w:val="00D0206D"/>
    <w:rsid w:val="00000F63"/>
    <w:rsid w:val="00003769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34F0"/>
    <w:rsid w:val="000705BF"/>
    <w:rsid w:val="000725C8"/>
    <w:rsid w:val="00094977"/>
    <w:rsid w:val="00095EF7"/>
    <w:rsid w:val="00096164"/>
    <w:rsid w:val="000A1A6A"/>
    <w:rsid w:val="000C218F"/>
    <w:rsid w:val="000D262F"/>
    <w:rsid w:val="000D45D7"/>
    <w:rsid w:val="000D66DE"/>
    <w:rsid w:val="000E249B"/>
    <w:rsid w:val="000E2B12"/>
    <w:rsid w:val="000E65CB"/>
    <w:rsid w:val="00100FE1"/>
    <w:rsid w:val="001017AB"/>
    <w:rsid w:val="00104A05"/>
    <w:rsid w:val="001078CA"/>
    <w:rsid w:val="00110490"/>
    <w:rsid w:val="00113952"/>
    <w:rsid w:val="00134DB6"/>
    <w:rsid w:val="001364FC"/>
    <w:rsid w:val="00137F5B"/>
    <w:rsid w:val="0014153F"/>
    <w:rsid w:val="001538CB"/>
    <w:rsid w:val="001612E2"/>
    <w:rsid w:val="00165A40"/>
    <w:rsid w:val="00175663"/>
    <w:rsid w:val="00197AEA"/>
    <w:rsid w:val="001C5CF6"/>
    <w:rsid w:val="001D38B3"/>
    <w:rsid w:val="001D7185"/>
    <w:rsid w:val="001E15E3"/>
    <w:rsid w:val="001F502F"/>
    <w:rsid w:val="00212CC7"/>
    <w:rsid w:val="0023358E"/>
    <w:rsid w:val="00241490"/>
    <w:rsid w:val="0024265C"/>
    <w:rsid w:val="00244ACF"/>
    <w:rsid w:val="0024692A"/>
    <w:rsid w:val="002522DD"/>
    <w:rsid w:val="00253DC8"/>
    <w:rsid w:val="0025635E"/>
    <w:rsid w:val="00262713"/>
    <w:rsid w:val="00263E25"/>
    <w:rsid w:val="0026591C"/>
    <w:rsid w:val="00267CFE"/>
    <w:rsid w:val="002707E3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D0326"/>
    <w:rsid w:val="002D1A85"/>
    <w:rsid w:val="002D6676"/>
    <w:rsid w:val="002E0177"/>
    <w:rsid w:val="002F3B10"/>
    <w:rsid w:val="003015F8"/>
    <w:rsid w:val="00304B77"/>
    <w:rsid w:val="00307531"/>
    <w:rsid w:val="00312F54"/>
    <w:rsid w:val="00321E02"/>
    <w:rsid w:val="0032383F"/>
    <w:rsid w:val="00326F2C"/>
    <w:rsid w:val="003671F3"/>
    <w:rsid w:val="003A2850"/>
    <w:rsid w:val="003C6334"/>
    <w:rsid w:val="003C7274"/>
    <w:rsid w:val="003C72A7"/>
    <w:rsid w:val="003C75D2"/>
    <w:rsid w:val="003E655B"/>
    <w:rsid w:val="0040048D"/>
    <w:rsid w:val="004035E8"/>
    <w:rsid w:val="004114F4"/>
    <w:rsid w:val="004138CF"/>
    <w:rsid w:val="00414682"/>
    <w:rsid w:val="00420A08"/>
    <w:rsid w:val="00434558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0447"/>
    <w:rsid w:val="00530D7B"/>
    <w:rsid w:val="00531421"/>
    <w:rsid w:val="005370C1"/>
    <w:rsid w:val="00537EBE"/>
    <w:rsid w:val="0054161E"/>
    <w:rsid w:val="00545ED4"/>
    <w:rsid w:val="005504C4"/>
    <w:rsid w:val="00550B21"/>
    <w:rsid w:val="00555F1E"/>
    <w:rsid w:val="0055755A"/>
    <w:rsid w:val="005610F6"/>
    <w:rsid w:val="0056257F"/>
    <w:rsid w:val="00573B15"/>
    <w:rsid w:val="00575D41"/>
    <w:rsid w:val="005A00F4"/>
    <w:rsid w:val="005B7F2F"/>
    <w:rsid w:val="005D4049"/>
    <w:rsid w:val="005E2427"/>
    <w:rsid w:val="005E2F36"/>
    <w:rsid w:val="005F0DC4"/>
    <w:rsid w:val="005F39C7"/>
    <w:rsid w:val="00610C75"/>
    <w:rsid w:val="0063293B"/>
    <w:rsid w:val="00643AF6"/>
    <w:rsid w:val="00651D97"/>
    <w:rsid w:val="00652D52"/>
    <w:rsid w:val="00653AE1"/>
    <w:rsid w:val="00667B2E"/>
    <w:rsid w:val="006767BE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236A"/>
    <w:rsid w:val="0071024D"/>
    <w:rsid w:val="00731F2A"/>
    <w:rsid w:val="00746EE0"/>
    <w:rsid w:val="007776B5"/>
    <w:rsid w:val="00784989"/>
    <w:rsid w:val="00787686"/>
    <w:rsid w:val="00792707"/>
    <w:rsid w:val="00793465"/>
    <w:rsid w:val="00794DA8"/>
    <w:rsid w:val="007A4175"/>
    <w:rsid w:val="007A4990"/>
    <w:rsid w:val="007A4FA3"/>
    <w:rsid w:val="007B04FE"/>
    <w:rsid w:val="007B6BAA"/>
    <w:rsid w:val="007C7739"/>
    <w:rsid w:val="007D02A2"/>
    <w:rsid w:val="007D523B"/>
    <w:rsid w:val="00800317"/>
    <w:rsid w:val="00802AB3"/>
    <w:rsid w:val="008042CA"/>
    <w:rsid w:val="00807562"/>
    <w:rsid w:val="00807B7D"/>
    <w:rsid w:val="00821ABE"/>
    <w:rsid w:val="00824E2C"/>
    <w:rsid w:val="008257F6"/>
    <w:rsid w:val="008279D6"/>
    <w:rsid w:val="00841A7C"/>
    <w:rsid w:val="00854FCD"/>
    <w:rsid w:val="008553E0"/>
    <w:rsid w:val="008605E6"/>
    <w:rsid w:val="0086117A"/>
    <w:rsid w:val="00864EB3"/>
    <w:rsid w:val="008671D2"/>
    <w:rsid w:val="00867DA9"/>
    <w:rsid w:val="008720CB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E0782"/>
    <w:rsid w:val="008F23E8"/>
    <w:rsid w:val="008F3CCF"/>
    <w:rsid w:val="0091032A"/>
    <w:rsid w:val="00914ED8"/>
    <w:rsid w:val="0091574A"/>
    <w:rsid w:val="009211A0"/>
    <w:rsid w:val="00933E20"/>
    <w:rsid w:val="0094231C"/>
    <w:rsid w:val="00947DD2"/>
    <w:rsid w:val="0095016E"/>
    <w:rsid w:val="00955739"/>
    <w:rsid w:val="00956F3E"/>
    <w:rsid w:val="009602D7"/>
    <w:rsid w:val="00962854"/>
    <w:rsid w:val="00976E81"/>
    <w:rsid w:val="00984CF5"/>
    <w:rsid w:val="00986E35"/>
    <w:rsid w:val="00991114"/>
    <w:rsid w:val="009914F1"/>
    <w:rsid w:val="00992EA8"/>
    <w:rsid w:val="00994179"/>
    <w:rsid w:val="009A6B73"/>
    <w:rsid w:val="009B25E9"/>
    <w:rsid w:val="009B52C5"/>
    <w:rsid w:val="009D46F6"/>
    <w:rsid w:val="009E2BCD"/>
    <w:rsid w:val="009E4152"/>
    <w:rsid w:val="009E7792"/>
    <w:rsid w:val="00A15D46"/>
    <w:rsid w:val="00A21E19"/>
    <w:rsid w:val="00A348D7"/>
    <w:rsid w:val="00A43389"/>
    <w:rsid w:val="00A45D03"/>
    <w:rsid w:val="00A542A8"/>
    <w:rsid w:val="00A60C24"/>
    <w:rsid w:val="00A63C45"/>
    <w:rsid w:val="00A82743"/>
    <w:rsid w:val="00A844E5"/>
    <w:rsid w:val="00A860C6"/>
    <w:rsid w:val="00A9080C"/>
    <w:rsid w:val="00A9466F"/>
    <w:rsid w:val="00AA7683"/>
    <w:rsid w:val="00AB023C"/>
    <w:rsid w:val="00AE2385"/>
    <w:rsid w:val="00AE7A74"/>
    <w:rsid w:val="00AF66C5"/>
    <w:rsid w:val="00B046EF"/>
    <w:rsid w:val="00B07851"/>
    <w:rsid w:val="00B13F36"/>
    <w:rsid w:val="00B3232E"/>
    <w:rsid w:val="00B451A4"/>
    <w:rsid w:val="00B61F5C"/>
    <w:rsid w:val="00B6477F"/>
    <w:rsid w:val="00B70A5D"/>
    <w:rsid w:val="00B76109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41EC2"/>
    <w:rsid w:val="00C5760B"/>
    <w:rsid w:val="00C74E79"/>
    <w:rsid w:val="00C76DFA"/>
    <w:rsid w:val="00C822A2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2441B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40D8"/>
    <w:rsid w:val="00DB6E42"/>
    <w:rsid w:val="00DC5D58"/>
    <w:rsid w:val="00DC6596"/>
    <w:rsid w:val="00DD4E06"/>
    <w:rsid w:val="00DE1C13"/>
    <w:rsid w:val="00DE6124"/>
    <w:rsid w:val="00DE71DE"/>
    <w:rsid w:val="00DF6B04"/>
    <w:rsid w:val="00E10421"/>
    <w:rsid w:val="00E1262D"/>
    <w:rsid w:val="00E15BD2"/>
    <w:rsid w:val="00E24899"/>
    <w:rsid w:val="00E25902"/>
    <w:rsid w:val="00E36FD2"/>
    <w:rsid w:val="00E6153B"/>
    <w:rsid w:val="00E74F0B"/>
    <w:rsid w:val="00E769EF"/>
    <w:rsid w:val="00E76E18"/>
    <w:rsid w:val="00E859F0"/>
    <w:rsid w:val="00E940AA"/>
    <w:rsid w:val="00EA0D95"/>
    <w:rsid w:val="00EA549C"/>
    <w:rsid w:val="00EA74A2"/>
    <w:rsid w:val="00EB2661"/>
    <w:rsid w:val="00EB4CE1"/>
    <w:rsid w:val="00EB617A"/>
    <w:rsid w:val="00EC7F1C"/>
    <w:rsid w:val="00ED2896"/>
    <w:rsid w:val="00ED49DD"/>
    <w:rsid w:val="00ED689E"/>
    <w:rsid w:val="00EE00A6"/>
    <w:rsid w:val="00EE1CFD"/>
    <w:rsid w:val="00EE24DF"/>
    <w:rsid w:val="00EF4DB2"/>
    <w:rsid w:val="00F026DE"/>
    <w:rsid w:val="00F14A4F"/>
    <w:rsid w:val="00F23818"/>
    <w:rsid w:val="00F27C5F"/>
    <w:rsid w:val="00F40D49"/>
    <w:rsid w:val="00F44ADA"/>
    <w:rsid w:val="00F564C1"/>
    <w:rsid w:val="00F56743"/>
    <w:rsid w:val="00F74740"/>
    <w:rsid w:val="00F948EC"/>
    <w:rsid w:val="00FC013F"/>
    <w:rsid w:val="00FC2476"/>
    <w:rsid w:val="00FC3928"/>
    <w:rsid w:val="00FC45C4"/>
    <w:rsid w:val="00FC7B3D"/>
    <w:rsid w:val="00FD19D6"/>
    <w:rsid w:val="00FF1FC7"/>
    <w:rsid w:val="01295EBC"/>
    <w:rsid w:val="02EA3D79"/>
    <w:rsid w:val="03322CED"/>
    <w:rsid w:val="045D4E92"/>
    <w:rsid w:val="068F61DD"/>
    <w:rsid w:val="06E77D57"/>
    <w:rsid w:val="09676216"/>
    <w:rsid w:val="0968491D"/>
    <w:rsid w:val="0B607B2D"/>
    <w:rsid w:val="0CE6372D"/>
    <w:rsid w:val="0CED17A3"/>
    <w:rsid w:val="0D2D2492"/>
    <w:rsid w:val="0DF45B03"/>
    <w:rsid w:val="0E517473"/>
    <w:rsid w:val="103C6E95"/>
    <w:rsid w:val="118A5D68"/>
    <w:rsid w:val="14620CF0"/>
    <w:rsid w:val="148A3ABD"/>
    <w:rsid w:val="158D6B5A"/>
    <w:rsid w:val="17523AA0"/>
    <w:rsid w:val="17BE6127"/>
    <w:rsid w:val="189E2139"/>
    <w:rsid w:val="18EE0C5B"/>
    <w:rsid w:val="1BB25564"/>
    <w:rsid w:val="1C41270B"/>
    <w:rsid w:val="1D94570D"/>
    <w:rsid w:val="1E1C744D"/>
    <w:rsid w:val="1E271961"/>
    <w:rsid w:val="1E976784"/>
    <w:rsid w:val="1F175367"/>
    <w:rsid w:val="1F2C2B07"/>
    <w:rsid w:val="1F6229A8"/>
    <w:rsid w:val="1FD654C3"/>
    <w:rsid w:val="20C0625B"/>
    <w:rsid w:val="2164487C"/>
    <w:rsid w:val="258E36FC"/>
    <w:rsid w:val="26AB0848"/>
    <w:rsid w:val="26AB1A6B"/>
    <w:rsid w:val="270B3F32"/>
    <w:rsid w:val="276B4295"/>
    <w:rsid w:val="289A15D2"/>
    <w:rsid w:val="28A0312B"/>
    <w:rsid w:val="28E02704"/>
    <w:rsid w:val="2ABA423D"/>
    <w:rsid w:val="2B307B60"/>
    <w:rsid w:val="2C1D0220"/>
    <w:rsid w:val="2C4E5A04"/>
    <w:rsid w:val="2CAD6F8A"/>
    <w:rsid w:val="2DAA2CD6"/>
    <w:rsid w:val="2FAA76DA"/>
    <w:rsid w:val="31207552"/>
    <w:rsid w:val="31812D50"/>
    <w:rsid w:val="322C541C"/>
    <w:rsid w:val="326C52E4"/>
    <w:rsid w:val="32723DFE"/>
    <w:rsid w:val="333B4A8E"/>
    <w:rsid w:val="353140BF"/>
    <w:rsid w:val="36B67DF5"/>
    <w:rsid w:val="3774259E"/>
    <w:rsid w:val="38471F25"/>
    <w:rsid w:val="387634CA"/>
    <w:rsid w:val="38BB1282"/>
    <w:rsid w:val="38E915E9"/>
    <w:rsid w:val="3A352918"/>
    <w:rsid w:val="3AE11DAB"/>
    <w:rsid w:val="3B2B70C3"/>
    <w:rsid w:val="3BA23E0B"/>
    <w:rsid w:val="3BBE131D"/>
    <w:rsid w:val="3E3C7B68"/>
    <w:rsid w:val="4004620C"/>
    <w:rsid w:val="4091600A"/>
    <w:rsid w:val="40C567C1"/>
    <w:rsid w:val="40D9477E"/>
    <w:rsid w:val="4152695A"/>
    <w:rsid w:val="41725BC5"/>
    <w:rsid w:val="41A93390"/>
    <w:rsid w:val="424A1576"/>
    <w:rsid w:val="44CF33E2"/>
    <w:rsid w:val="45C97CBB"/>
    <w:rsid w:val="463D30DA"/>
    <w:rsid w:val="47522D16"/>
    <w:rsid w:val="48316FFA"/>
    <w:rsid w:val="495352F9"/>
    <w:rsid w:val="49985D17"/>
    <w:rsid w:val="4A2E4207"/>
    <w:rsid w:val="4A8177C9"/>
    <w:rsid w:val="4AA13916"/>
    <w:rsid w:val="4AB222FD"/>
    <w:rsid w:val="4B3C5415"/>
    <w:rsid w:val="4DA204A9"/>
    <w:rsid w:val="4E5F3A3A"/>
    <w:rsid w:val="52345077"/>
    <w:rsid w:val="5333511E"/>
    <w:rsid w:val="5354423F"/>
    <w:rsid w:val="53A05590"/>
    <w:rsid w:val="53C86CBE"/>
    <w:rsid w:val="53F17BF1"/>
    <w:rsid w:val="54B23FA5"/>
    <w:rsid w:val="55A85DC8"/>
    <w:rsid w:val="59A909AB"/>
    <w:rsid w:val="5BDD4CAF"/>
    <w:rsid w:val="5C991738"/>
    <w:rsid w:val="5DC850F0"/>
    <w:rsid w:val="5DF760DD"/>
    <w:rsid w:val="5F20082E"/>
    <w:rsid w:val="60E17ADE"/>
    <w:rsid w:val="6693535A"/>
    <w:rsid w:val="671A1206"/>
    <w:rsid w:val="67F917CC"/>
    <w:rsid w:val="6864060B"/>
    <w:rsid w:val="68866A6A"/>
    <w:rsid w:val="69EC77E3"/>
    <w:rsid w:val="6A167308"/>
    <w:rsid w:val="6BE1719F"/>
    <w:rsid w:val="6CEE212E"/>
    <w:rsid w:val="6E68245A"/>
    <w:rsid w:val="6ED25374"/>
    <w:rsid w:val="70707183"/>
    <w:rsid w:val="715A717E"/>
    <w:rsid w:val="71644F4B"/>
    <w:rsid w:val="73DA313D"/>
    <w:rsid w:val="7471431A"/>
    <w:rsid w:val="74D45CBC"/>
    <w:rsid w:val="74DE605A"/>
    <w:rsid w:val="782970B4"/>
    <w:rsid w:val="788A29CD"/>
    <w:rsid w:val="78D3576C"/>
    <w:rsid w:val="79964539"/>
    <w:rsid w:val="7A894395"/>
    <w:rsid w:val="7A993E14"/>
    <w:rsid w:val="7CFF31E0"/>
    <w:rsid w:val="7DB72642"/>
    <w:rsid w:val="7E046E9B"/>
    <w:rsid w:val="7E4E6BE1"/>
    <w:rsid w:val="7EF83BE8"/>
    <w:rsid w:val="7F046F09"/>
    <w:rsid w:val="7F6F6194"/>
    <w:rsid w:val="7F8022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semiHidden/>
    <w:qFormat/>
    <w:uiPriority w:val="99"/>
  </w:style>
  <w:style w:type="character" w:customStyle="1" w:styleId="16">
    <w:name w:val="批注主题 Char"/>
    <w:basedOn w:val="15"/>
    <w:link w:val="6"/>
    <w:semiHidden/>
    <w:qFormat/>
    <w:uiPriority w:val="99"/>
    <w:rPr>
      <w:b/>
      <w:bCs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A3004A-D961-4518-8B21-86DD4847BB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gjs</Company>
  <Pages>6</Pages>
  <Words>1898</Words>
  <Characters>1924</Characters>
  <Lines>16</Lines>
  <Paragraphs>4</Paragraphs>
  <TotalTime>1</TotalTime>
  <ScaleCrop>false</ScaleCrop>
  <LinksUpToDate>false</LinksUpToDate>
  <CharactersWithSpaces>1924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2021-04-09T08:44:00Z</dcterms:created>
  <dc:creator>a</dc:creator>
  <cp:lastModifiedBy>AQIULL</cp:lastModifiedBy>
  <cp:lastPrinted>2019-06-26T08:25:00Z</cp:lastPrinted>
  <dcterms:modified xsi:type="dcterms:W3CDTF">2022-10-08T09:16:05Z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38C6C6E8EAF240949EDCFF8D466C1662</vt:lpwstr>
  </property>
</Properties>
</file>