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B8FF2">
      <w:pPr>
        <w:pStyle w:val="2"/>
        <w:spacing w:before="137" w:line="219" w:lineRule="auto"/>
        <w:ind w:left="112"/>
        <w:jc w:val="center"/>
        <w:rPr>
          <w:sz w:val="43"/>
          <w:szCs w:val="43"/>
        </w:rPr>
      </w:pPr>
      <w:r>
        <w:rPr>
          <w:b/>
          <w:bCs/>
          <w:spacing w:val="3"/>
          <w:sz w:val="43"/>
          <w:szCs w:val="43"/>
        </w:rPr>
        <w:t>关于</w:t>
      </w:r>
      <w:r>
        <w:rPr>
          <w:rFonts w:hint="eastAsia"/>
          <w:b/>
          <w:bCs/>
          <w:spacing w:val="3"/>
          <w:sz w:val="43"/>
          <w:szCs w:val="43"/>
          <w:lang w:eastAsia="zh-CN"/>
        </w:rPr>
        <w:t>组织</w:t>
      </w:r>
      <w:r>
        <w:rPr>
          <w:b/>
          <w:bCs/>
          <w:spacing w:val="3"/>
          <w:sz w:val="43"/>
          <w:szCs w:val="43"/>
        </w:rPr>
        <w:t>首届京津冀蒙本科高校课程思政教学</w:t>
      </w:r>
      <w:r>
        <w:rPr>
          <w:rFonts w:hint="eastAsia"/>
          <w:b/>
          <w:bCs/>
          <w:spacing w:val="3"/>
          <w:sz w:val="43"/>
          <w:szCs w:val="43"/>
          <w:lang w:eastAsia="zh-CN"/>
        </w:rPr>
        <w:t>比赛</w:t>
      </w:r>
      <w:r>
        <w:rPr>
          <w:rFonts w:hint="eastAsia"/>
          <w:b/>
          <w:bCs/>
          <w:sz w:val="43"/>
          <w:szCs w:val="43"/>
          <w:lang w:eastAsia="zh-CN"/>
        </w:rPr>
        <w:t>天津科技大学初</w:t>
      </w:r>
      <w:r>
        <w:rPr>
          <w:b/>
          <w:bCs/>
          <w:sz w:val="43"/>
          <w:szCs w:val="43"/>
        </w:rPr>
        <w:t>赛</w:t>
      </w:r>
      <w:r>
        <w:rPr>
          <w:b/>
          <w:bCs/>
          <w:spacing w:val="3"/>
          <w:sz w:val="43"/>
          <w:szCs w:val="43"/>
        </w:rPr>
        <w:t>的通知</w:t>
      </w:r>
    </w:p>
    <w:p w14:paraId="0C04AAF1">
      <w:pPr>
        <w:spacing w:before="213" w:line="351" w:lineRule="auto"/>
        <w:ind w:right="59"/>
        <w:jc w:val="both"/>
        <w:rPr>
          <w:rFonts w:ascii="仿宋" w:hAnsi="仿宋" w:eastAsia="仿宋" w:cs="仿宋"/>
          <w:spacing w:val="5"/>
          <w:sz w:val="31"/>
          <w:szCs w:val="31"/>
        </w:rPr>
      </w:pPr>
    </w:p>
    <w:p w14:paraId="5D0760DA">
      <w:pPr>
        <w:keepNext w:val="0"/>
        <w:keepLines w:val="0"/>
        <w:pageBreakBefore w:val="0"/>
        <w:widowControl/>
        <w:kinsoku w:val="0"/>
        <w:wordWrap/>
        <w:overflowPunct/>
        <w:topLinePunct w:val="0"/>
        <w:autoSpaceDE w:val="0"/>
        <w:autoSpaceDN w:val="0"/>
        <w:bidi w:val="0"/>
        <w:adjustRightInd w:val="0"/>
        <w:snapToGrid w:val="0"/>
        <w:spacing w:before="95" w:line="360" w:lineRule="auto"/>
        <w:ind w:firstLine="528" w:firstLineChars="200"/>
        <w:textAlignment w:val="baseline"/>
        <w:rPr>
          <w:rFonts w:hint="eastAsia" w:ascii="方正仿宋_GB2312" w:hAnsi="方正仿宋_GB2312" w:eastAsia="方正仿宋_GB2312" w:cs="方正仿宋_GB2312"/>
          <w:spacing w:val="12"/>
          <w:sz w:val="24"/>
          <w:szCs w:val="24"/>
        </w:rPr>
      </w:pPr>
      <w:r>
        <w:rPr>
          <w:rFonts w:hint="eastAsia" w:ascii="方正仿宋_GB2312" w:hAnsi="方正仿宋_GB2312" w:eastAsia="方正仿宋_GB2312" w:cs="方正仿宋_GB2312"/>
          <w:spacing w:val="12"/>
          <w:sz w:val="24"/>
          <w:szCs w:val="24"/>
        </w:rPr>
        <w:t>为深入贯彻党的二十大和二十届二中、三中全会精神，全面落实全国教育大会精神，贯彻落实《教育强国建设规划纲要(2024—2035年)》,依托京津冀蒙高校联盟合作平台，推进四地本科高校课程思政建设，发挥教学比赛的示范带动作用，提升教师课程思政教学能力，北京市教育委员会</w:t>
      </w:r>
      <w:r>
        <w:rPr>
          <w:rFonts w:hint="eastAsia" w:ascii="方正仿宋_GB2312" w:hAnsi="方正仿宋_GB2312" w:eastAsia="方正仿宋_GB2312" w:cs="方正仿宋_GB2312"/>
          <w:spacing w:val="12"/>
          <w:sz w:val="24"/>
          <w:szCs w:val="24"/>
          <w:lang w:eastAsia="zh-CN"/>
        </w:rPr>
        <w:t>、</w:t>
      </w:r>
      <w:r>
        <w:rPr>
          <w:rFonts w:hint="eastAsia" w:ascii="方正仿宋_GB2312" w:hAnsi="方正仿宋_GB2312" w:eastAsia="方正仿宋_GB2312" w:cs="方正仿宋_GB2312"/>
          <w:spacing w:val="12"/>
          <w:sz w:val="24"/>
          <w:szCs w:val="24"/>
        </w:rPr>
        <w:t>天津市教育委员会</w:t>
      </w:r>
      <w:r>
        <w:rPr>
          <w:rFonts w:hint="eastAsia" w:ascii="方正仿宋_GB2312" w:hAnsi="方正仿宋_GB2312" w:eastAsia="方正仿宋_GB2312" w:cs="方正仿宋_GB2312"/>
          <w:spacing w:val="12"/>
          <w:sz w:val="24"/>
          <w:szCs w:val="24"/>
          <w:lang w:eastAsia="zh-CN"/>
        </w:rPr>
        <w:t>、</w:t>
      </w:r>
      <w:r>
        <w:rPr>
          <w:rFonts w:hint="eastAsia" w:ascii="方正仿宋_GB2312" w:hAnsi="方正仿宋_GB2312" w:eastAsia="方正仿宋_GB2312" w:cs="方正仿宋_GB2312"/>
          <w:spacing w:val="12"/>
          <w:sz w:val="24"/>
          <w:szCs w:val="24"/>
        </w:rPr>
        <w:t>河北省教育厅</w:t>
      </w:r>
      <w:r>
        <w:rPr>
          <w:rFonts w:hint="eastAsia" w:ascii="方正仿宋_GB2312" w:hAnsi="方正仿宋_GB2312" w:eastAsia="方正仿宋_GB2312" w:cs="方正仿宋_GB2312"/>
          <w:spacing w:val="12"/>
          <w:sz w:val="24"/>
          <w:szCs w:val="24"/>
          <w:lang w:eastAsia="zh-CN"/>
        </w:rPr>
        <w:t>、</w:t>
      </w:r>
      <w:r>
        <w:rPr>
          <w:rFonts w:hint="eastAsia" w:ascii="方正仿宋_GB2312" w:hAnsi="方正仿宋_GB2312" w:eastAsia="方正仿宋_GB2312" w:cs="方正仿宋_GB2312"/>
          <w:spacing w:val="12"/>
          <w:sz w:val="24"/>
          <w:szCs w:val="24"/>
        </w:rPr>
        <w:t>内蒙古自治区教育厅决定联合举办京津冀蒙本科高校课程思政教学比赛。现将有关事宜通知如下。</w:t>
      </w:r>
    </w:p>
    <w:p w14:paraId="5E772718">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一、组织单位</w:t>
      </w:r>
    </w:p>
    <w:p w14:paraId="313AA625">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rPr>
      </w:pPr>
      <w:r>
        <w:rPr>
          <w:rFonts w:hint="eastAsia" w:ascii="方正仿宋_GB2312" w:hAnsi="方正仿宋_GB2312" w:eastAsia="方正仿宋_GB2312" w:cs="方正仿宋_GB2312"/>
          <w:spacing w:val="12"/>
          <w:sz w:val="24"/>
          <w:szCs w:val="24"/>
          <w:lang w:eastAsia="zh-CN"/>
        </w:rPr>
        <w:t>本次比赛分为初赛、复赛和决赛三个阶段进行，其中初赛由各高校自行组织，复赛、决赛由四地教育厅（教委）及承办单位（内蒙古工业大学）组织。</w:t>
      </w:r>
    </w:p>
    <w:p w14:paraId="6CA1ACB9">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rPr>
      </w:pPr>
      <w:r>
        <w:rPr>
          <w:rFonts w:hint="eastAsia" w:ascii="方正仿宋_GB2312" w:hAnsi="方正仿宋_GB2312" w:eastAsia="方正仿宋_GB2312" w:cs="方正仿宋_GB2312"/>
          <w:b/>
          <w:bCs/>
          <w:spacing w:val="12"/>
          <w:sz w:val="24"/>
          <w:szCs w:val="24"/>
          <w:lang w:eastAsia="zh-CN"/>
        </w:rPr>
        <w:t>二、</w:t>
      </w:r>
      <w:r>
        <w:rPr>
          <w:rFonts w:hint="eastAsia" w:ascii="方正仿宋_GB2312" w:hAnsi="方正仿宋_GB2312" w:eastAsia="方正仿宋_GB2312" w:cs="方正仿宋_GB2312"/>
          <w:b/>
          <w:bCs/>
          <w:spacing w:val="12"/>
          <w:sz w:val="24"/>
          <w:szCs w:val="24"/>
        </w:rPr>
        <w:t>赛制安排</w:t>
      </w:r>
    </w:p>
    <w:p w14:paraId="518AE7EA">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rPr>
      </w:pPr>
      <w:r>
        <w:rPr>
          <w:rFonts w:hint="eastAsia" w:ascii="方正仿宋_GB2312" w:hAnsi="方正仿宋_GB2312" w:eastAsia="方正仿宋_GB2312" w:cs="方正仿宋_GB2312"/>
          <w:spacing w:val="12"/>
          <w:sz w:val="24"/>
          <w:szCs w:val="24"/>
        </w:rPr>
        <w:t>本次比赛分为初赛、复赛和决赛三个阶段进行。</w:t>
      </w:r>
    </w:p>
    <w:p w14:paraId="33375E30">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rPr>
      </w:pPr>
      <w:r>
        <w:rPr>
          <w:rFonts w:hint="eastAsia" w:ascii="方正仿宋_GB2312" w:hAnsi="方正仿宋_GB2312" w:eastAsia="方正仿宋_GB2312" w:cs="方正仿宋_GB2312"/>
          <w:spacing w:val="12"/>
          <w:sz w:val="24"/>
          <w:szCs w:val="24"/>
        </w:rPr>
        <w:t>1.初赛由</w:t>
      </w:r>
      <w:r>
        <w:rPr>
          <w:rFonts w:hint="eastAsia" w:ascii="方正仿宋_GB2312" w:hAnsi="方正仿宋_GB2312" w:eastAsia="方正仿宋_GB2312" w:cs="方正仿宋_GB2312"/>
          <w:spacing w:val="12"/>
          <w:sz w:val="24"/>
          <w:szCs w:val="24"/>
          <w:lang w:eastAsia="zh-CN"/>
        </w:rPr>
        <w:t>我校</w:t>
      </w:r>
      <w:r>
        <w:rPr>
          <w:rFonts w:hint="eastAsia" w:ascii="方正仿宋_GB2312" w:hAnsi="方正仿宋_GB2312" w:eastAsia="方正仿宋_GB2312" w:cs="方正仿宋_GB2312"/>
          <w:spacing w:val="12"/>
          <w:sz w:val="24"/>
          <w:szCs w:val="24"/>
        </w:rPr>
        <w:t>自行组织，</w:t>
      </w:r>
      <w:r>
        <w:rPr>
          <w:rFonts w:hint="eastAsia" w:ascii="方正仿宋_GB2312" w:hAnsi="方正仿宋_GB2312" w:eastAsia="方正仿宋_GB2312" w:cs="方正仿宋_GB2312"/>
          <w:spacing w:val="12"/>
          <w:sz w:val="24"/>
          <w:szCs w:val="24"/>
          <w:lang w:eastAsia="zh-CN"/>
        </w:rPr>
        <w:t>拟定于</w:t>
      </w:r>
      <w:r>
        <w:rPr>
          <w:rFonts w:hint="eastAsia" w:ascii="方正仿宋_GB2312" w:hAnsi="方正仿宋_GB2312" w:eastAsia="方正仿宋_GB2312" w:cs="方正仿宋_GB2312"/>
          <w:spacing w:val="12"/>
          <w:sz w:val="24"/>
          <w:szCs w:val="24"/>
        </w:rPr>
        <w:t>2025年</w:t>
      </w:r>
      <w:r>
        <w:rPr>
          <w:rFonts w:hint="eastAsia" w:ascii="方正仿宋_GB2312" w:hAnsi="方正仿宋_GB2312" w:eastAsia="方正仿宋_GB2312" w:cs="方正仿宋_GB2312"/>
          <w:spacing w:val="12"/>
          <w:sz w:val="24"/>
          <w:szCs w:val="24"/>
          <w:lang w:val="en-US" w:eastAsia="zh-CN"/>
        </w:rPr>
        <w:t>7</w:t>
      </w:r>
      <w:r>
        <w:rPr>
          <w:rFonts w:hint="eastAsia" w:ascii="方正仿宋_GB2312" w:hAnsi="方正仿宋_GB2312" w:eastAsia="方正仿宋_GB2312" w:cs="方正仿宋_GB2312"/>
          <w:spacing w:val="12"/>
          <w:sz w:val="24"/>
          <w:szCs w:val="24"/>
        </w:rPr>
        <w:t>月</w:t>
      </w:r>
      <w:r>
        <w:rPr>
          <w:rFonts w:hint="eastAsia" w:ascii="方正仿宋_GB2312" w:hAnsi="方正仿宋_GB2312" w:eastAsia="方正仿宋_GB2312" w:cs="方正仿宋_GB2312"/>
          <w:spacing w:val="12"/>
          <w:sz w:val="24"/>
          <w:szCs w:val="24"/>
          <w:lang w:val="en-US" w:eastAsia="zh-CN"/>
        </w:rPr>
        <w:t>10</w:t>
      </w:r>
      <w:r>
        <w:rPr>
          <w:rFonts w:hint="eastAsia" w:ascii="方正仿宋_GB2312" w:hAnsi="方正仿宋_GB2312" w:eastAsia="方正仿宋_GB2312" w:cs="方正仿宋_GB2312"/>
          <w:spacing w:val="12"/>
          <w:sz w:val="24"/>
          <w:szCs w:val="24"/>
        </w:rPr>
        <w:t>日前完成初赛。</w:t>
      </w:r>
    </w:p>
    <w:p w14:paraId="4F48FC78">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rPr>
      </w:pPr>
      <w:r>
        <w:rPr>
          <w:rFonts w:hint="eastAsia" w:ascii="方正仿宋_GB2312" w:hAnsi="方正仿宋_GB2312" w:eastAsia="方正仿宋_GB2312" w:cs="方正仿宋_GB2312"/>
          <w:spacing w:val="12"/>
          <w:sz w:val="24"/>
          <w:szCs w:val="24"/>
        </w:rPr>
        <w:t>2.复赛采取网络评审形式进行，时间拟定于10月底前。</w:t>
      </w:r>
    </w:p>
    <w:p w14:paraId="7E70A66F">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rPr>
      </w:pPr>
      <w:r>
        <w:rPr>
          <w:rFonts w:hint="eastAsia" w:ascii="方正仿宋_GB2312" w:hAnsi="方正仿宋_GB2312" w:eastAsia="方正仿宋_GB2312" w:cs="方正仿宋_GB2312"/>
          <w:spacing w:val="12"/>
          <w:sz w:val="24"/>
          <w:szCs w:val="24"/>
        </w:rPr>
        <w:t>3.决赛线下形式进行，时间拟定于12月底前。</w:t>
      </w:r>
    </w:p>
    <w:p w14:paraId="1334E9BD">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rPr>
      </w:pPr>
      <w:r>
        <w:rPr>
          <w:rFonts w:hint="eastAsia" w:ascii="方正仿宋_GB2312" w:hAnsi="方正仿宋_GB2312" w:eastAsia="方正仿宋_GB2312" w:cs="方正仿宋_GB2312"/>
          <w:spacing w:val="12"/>
          <w:sz w:val="24"/>
          <w:szCs w:val="24"/>
        </w:rPr>
        <w:t>复赛和决赛具体安排另行通知。</w:t>
      </w:r>
    </w:p>
    <w:p w14:paraId="59BB2E9F">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三、参赛对象与分组</w:t>
      </w:r>
    </w:p>
    <w:p w14:paraId="3A004995">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在职在岗专任教师(不包括思想政治理论课专职教师)均可参赛。比赛分为三个组别：公共基础课程组、专业教育课程组、实践类课程组。</w:t>
      </w:r>
    </w:p>
    <w:p w14:paraId="1BC212BA">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四、复赛名额分配</w:t>
      </w:r>
    </w:p>
    <w:p w14:paraId="26EBAA41">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全校可</w:t>
      </w:r>
      <w:r>
        <w:rPr>
          <w:rFonts w:hint="eastAsia" w:ascii="方正仿宋_GB2312" w:hAnsi="方正仿宋_GB2312" w:eastAsia="方正仿宋_GB2312" w:cs="方正仿宋_GB2312"/>
          <w:b/>
          <w:bCs/>
          <w:spacing w:val="12"/>
          <w:sz w:val="24"/>
          <w:szCs w:val="24"/>
          <w:lang w:eastAsia="zh-CN"/>
        </w:rPr>
        <w:t>推荐1名教师</w:t>
      </w:r>
      <w:r>
        <w:rPr>
          <w:rFonts w:hint="eastAsia" w:ascii="方正仿宋_GB2312" w:hAnsi="方正仿宋_GB2312" w:eastAsia="方正仿宋_GB2312" w:cs="方正仿宋_GB2312"/>
          <w:spacing w:val="12"/>
          <w:sz w:val="24"/>
          <w:szCs w:val="24"/>
          <w:lang w:eastAsia="zh-CN"/>
        </w:rPr>
        <w:t>参与复赛</w:t>
      </w:r>
    </w:p>
    <w:p w14:paraId="312923B3">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五、比赛内容、形式及要求</w:t>
      </w:r>
    </w:p>
    <w:p w14:paraId="5FE36489">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(一)初赛内容及形式</w:t>
      </w:r>
    </w:p>
    <w:p w14:paraId="32FB3179">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参赛教师自选课堂教学设计及现场说课展示内容，具体初赛时间地点另行通知，评审标准可</w:t>
      </w:r>
      <w:r>
        <w:rPr>
          <w:rFonts w:hint="eastAsia" w:ascii="方正仿宋_GB2312" w:hAnsi="方正仿宋_GB2312" w:eastAsia="方正仿宋_GB2312" w:cs="方正仿宋_GB2312"/>
          <w:b/>
          <w:bCs/>
          <w:spacing w:val="12"/>
          <w:sz w:val="24"/>
          <w:szCs w:val="24"/>
          <w:highlight w:val="none"/>
          <w:lang w:eastAsia="zh-CN"/>
        </w:rPr>
        <w:t>参照附件</w:t>
      </w:r>
      <w:r>
        <w:rPr>
          <w:rFonts w:hint="eastAsia" w:ascii="方正仿宋_GB2312" w:hAnsi="方正仿宋_GB2312" w:eastAsia="方正仿宋_GB2312" w:cs="方正仿宋_GB2312"/>
          <w:b/>
          <w:bCs/>
          <w:spacing w:val="12"/>
          <w:sz w:val="24"/>
          <w:szCs w:val="24"/>
          <w:lang w:eastAsia="zh-CN"/>
        </w:rPr>
        <w:t>。</w:t>
      </w:r>
    </w:p>
    <w:p w14:paraId="1DE30866">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(二)复赛内容及形式</w:t>
      </w:r>
    </w:p>
    <w:p w14:paraId="40E91F13">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spacing w:val="12"/>
          <w:sz w:val="24"/>
          <w:szCs w:val="24"/>
          <w:lang w:eastAsia="zh-CN"/>
        </w:rPr>
        <w:t>学校遴选提交参赛教师课堂教学设计作品，</w:t>
      </w:r>
      <w:r>
        <w:rPr>
          <w:rFonts w:hint="eastAsia" w:ascii="方正仿宋_GB2312" w:hAnsi="方正仿宋_GB2312" w:eastAsia="方正仿宋_GB2312" w:cs="方正仿宋_GB2312"/>
          <w:b w:val="0"/>
          <w:bCs w:val="0"/>
          <w:spacing w:val="12"/>
          <w:sz w:val="24"/>
          <w:szCs w:val="24"/>
          <w:lang w:eastAsia="zh-CN"/>
        </w:rPr>
        <w:t>内容包括基于时长为45分钟的一节课的课堂教学设计、课堂教学方案阐述、课堂教学展示视频、教学资源等。复</w:t>
      </w:r>
      <w:r>
        <w:rPr>
          <w:rFonts w:hint="eastAsia" w:ascii="方正仿宋_GB2312" w:hAnsi="方正仿宋_GB2312" w:eastAsia="方正仿宋_GB2312" w:cs="方正仿宋_GB2312"/>
          <w:spacing w:val="12"/>
          <w:sz w:val="24"/>
          <w:szCs w:val="24"/>
          <w:lang w:eastAsia="zh-CN"/>
        </w:rPr>
        <w:t>赛采取评委会专家对课堂教学设计作品进行线上评审的方式。</w:t>
      </w:r>
      <w:r>
        <w:rPr>
          <w:rFonts w:hint="eastAsia" w:ascii="方正仿宋_GB2312" w:hAnsi="方正仿宋_GB2312" w:eastAsia="方正仿宋_GB2312" w:cs="方正仿宋_GB2312"/>
          <w:b/>
          <w:bCs/>
          <w:spacing w:val="12"/>
          <w:sz w:val="24"/>
          <w:szCs w:val="24"/>
          <w:lang w:eastAsia="zh-CN"/>
        </w:rPr>
        <w:t>复赛课堂教学设计作品内容及有关要求如下：</w:t>
      </w:r>
    </w:p>
    <w:p w14:paraId="29545E8C">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1.课堂教学设计。课堂教学设计表统一格式见附件，字数不限。</w:t>
      </w:r>
    </w:p>
    <w:p w14:paraId="5BB8B852">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2.课堂教学方案阐述。格式和字数不限，须为Word文档，应包括教学设计的主要思路、教学实施过程说明、教学反思和方案的主要创新点等。</w:t>
      </w:r>
    </w:p>
    <w:p w14:paraId="6E7609F9">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3.课堂教学展示视频。视频时长5-10分钟，视频文件格式为MP4，像素不低于720*576PIX。</w:t>
      </w:r>
    </w:p>
    <w:p w14:paraId="227B7607">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4.教学资源。在教学过程中使用的各种辅助材料，音视频文件、PPT或Word文件等均可，并在方案阐述中进行说明。</w:t>
      </w:r>
    </w:p>
    <w:p w14:paraId="55270FFF">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(三)决赛内容及形式</w:t>
      </w:r>
    </w:p>
    <w:p w14:paraId="06647E1C">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决赛包括课堂教学设计(占30%)和现场展示(占70%)两部分。</w:t>
      </w:r>
    </w:p>
    <w:p w14:paraId="5ADADC4F">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1.决赛材料包括：1份说课PPT和5份教学设计材料。说课PPT需阐述整门课程的课程思政教学设计思路及内容；5份教学设计材料对应5节课，包含课堂教学展示PPT和教学设计文字说明，需精选教学内容进行优化设计，突出教学重点，强化课程思政特色。</w:t>
      </w:r>
    </w:p>
    <w:p w14:paraId="6C1BECD2">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2.现场展示时长20分钟，包括：10分钟说课；5分钟课堂教学展示(根据参赛教师提交的教学设计材料现场随机抽取一份材料进行展示)；5分钟答辩。</w:t>
      </w:r>
    </w:p>
    <w:p w14:paraId="2C644599">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(四)作品要求</w:t>
      </w:r>
    </w:p>
    <w:p w14:paraId="005B7E12">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1.参赛作品必须是参赛者本人的教学成果，不得抄袭他人作品或复制相关出版社的教学辅助课件；决赛中5节课的教学内容不得重复。如发现有不符合上述要求的情况将取消参赛资格。</w:t>
      </w:r>
    </w:p>
    <w:p w14:paraId="63445B2E">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2.参赛课程教材优先选用首届全国教材建设奖教材，高校哲学社会科学相关专业凡涉及马克思主义理论研究和建设工程重点教材必须以“马工程”重点教材参赛。</w:t>
      </w:r>
    </w:p>
    <w:p w14:paraId="0BB59B08">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六、赛事有关安排及说明</w:t>
      </w:r>
    </w:p>
    <w:p w14:paraId="692AEDD7">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(一)初赛报名</w:t>
      </w:r>
    </w:p>
    <w:p w14:paraId="0B7ACE79">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jc w:val="both"/>
        <w:textAlignment w:val="baseline"/>
        <w:rPr>
          <w:rFonts w:hint="default" w:ascii="方正仿宋_GB2312" w:hAnsi="方正仿宋_GB2312" w:eastAsia="方正仿宋_GB2312" w:cs="方正仿宋_GB2312"/>
          <w:spacing w:val="12"/>
          <w:sz w:val="24"/>
          <w:szCs w:val="24"/>
          <w:lang w:val="en-US" w:eastAsia="zh-CN"/>
        </w:rPr>
      </w:pPr>
      <w:r>
        <w:rPr>
          <w:rFonts w:hint="eastAsia" w:ascii="方正仿宋_GB2312" w:hAnsi="方正仿宋_GB2312" w:eastAsia="方正仿宋_GB2312" w:cs="方正仿宋_GB2312"/>
          <w:b/>
          <w:bCs/>
          <w:spacing w:val="12"/>
          <w:sz w:val="24"/>
          <w:szCs w:val="24"/>
          <w:lang w:eastAsia="zh-CN"/>
        </w:rPr>
        <w:t>各专业学院（部）可推荐</w:t>
      </w:r>
      <w:r>
        <w:rPr>
          <w:rFonts w:hint="eastAsia" w:ascii="方正仿宋_GB2312" w:hAnsi="方正仿宋_GB2312" w:eastAsia="方正仿宋_GB2312" w:cs="方正仿宋_GB2312"/>
          <w:b/>
          <w:bCs/>
          <w:spacing w:val="12"/>
          <w:sz w:val="24"/>
          <w:szCs w:val="24"/>
          <w:lang w:val="en-US" w:eastAsia="zh-CN"/>
        </w:rPr>
        <w:t>1名教师参赛，以学院（部）为单位</w:t>
      </w:r>
      <w:r>
        <w:rPr>
          <w:rFonts w:hint="eastAsia" w:ascii="方正仿宋_GB2312" w:hAnsi="方正仿宋_GB2312" w:eastAsia="方正仿宋_GB2312" w:cs="方正仿宋_GB2312"/>
          <w:b/>
          <w:bCs/>
          <w:spacing w:val="12"/>
          <w:sz w:val="24"/>
          <w:szCs w:val="24"/>
          <w:lang w:eastAsia="zh-CN"/>
        </w:rPr>
        <w:t>于</w:t>
      </w:r>
      <w:r>
        <w:rPr>
          <w:rFonts w:hint="eastAsia" w:ascii="方正仿宋_GB2312" w:hAnsi="方正仿宋_GB2312" w:eastAsia="方正仿宋_GB2312" w:cs="方正仿宋_GB2312"/>
          <w:b/>
          <w:bCs/>
          <w:spacing w:val="12"/>
          <w:sz w:val="24"/>
          <w:szCs w:val="24"/>
          <w:lang w:val="en-US" w:eastAsia="zh-CN"/>
        </w:rPr>
        <w:t>6</w:t>
      </w:r>
      <w:r>
        <w:rPr>
          <w:rFonts w:hint="eastAsia" w:ascii="方正仿宋_GB2312" w:hAnsi="方正仿宋_GB2312" w:eastAsia="方正仿宋_GB2312" w:cs="方正仿宋_GB2312"/>
          <w:b/>
          <w:bCs/>
          <w:spacing w:val="12"/>
          <w:sz w:val="24"/>
          <w:szCs w:val="24"/>
          <w:lang w:eastAsia="zh-CN"/>
        </w:rPr>
        <w:t>月</w:t>
      </w:r>
      <w:r>
        <w:rPr>
          <w:rFonts w:hint="eastAsia" w:ascii="方正仿宋_GB2312" w:hAnsi="方正仿宋_GB2312" w:eastAsia="方正仿宋_GB2312" w:cs="方正仿宋_GB2312"/>
          <w:b/>
          <w:bCs/>
          <w:spacing w:val="12"/>
          <w:sz w:val="24"/>
          <w:szCs w:val="24"/>
          <w:lang w:val="en-US" w:eastAsia="zh-CN"/>
        </w:rPr>
        <w:t>1</w:t>
      </w:r>
      <w:r>
        <w:rPr>
          <w:rFonts w:hint="eastAsia" w:ascii="方正仿宋_GB2312" w:hAnsi="方正仿宋_GB2312" w:eastAsia="方正仿宋_GB2312" w:cs="方正仿宋_GB2312"/>
          <w:b/>
          <w:bCs/>
          <w:spacing w:val="12"/>
          <w:sz w:val="24"/>
          <w:szCs w:val="24"/>
          <w:lang w:eastAsia="zh-CN"/>
        </w:rPr>
        <w:t>0日前发送报名表</w:t>
      </w:r>
      <w:r>
        <w:rPr>
          <w:rFonts w:hint="eastAsia" w:ascii="方正仿宋_GB2312" w:hAnsi="方正仿宋_GB2312" w:eastAsia="方正仿宋_GB2312" w:cs="方正仿宋_GB2312"/>
          <w:b/>
          <w:bCs/>
          <w:spacing w:val="12"/>
          <w:sz w:val="24"/>
          <w:szCs w:val="24"/>
          <w:lang w:val="en-US" w:eastAsia="zh-CN"/>
        </w:rPr>
        <w:t>Word文件及</w:t>
      </w:r>
      <w:r>
        <w:rPr>
          <w:rFonts w:hint="eastAsia" w:ascii="方正仿宋_GB2312" w:hAnsi="方正仿宋_GB2312" w:eastAsia="方正仿宋_GB2312" w:cs="方正仿宋_GB2312"/>
          <w:b/>
          <w:bCs/>
          <w:spacing w:val="12"/>
          <w:sz w:val="24"/>
          <w:szCs w:val="24"/>
          <w:lang w:eastAsia="zh-CN"/>
        </w:rPr>
        <w:t>盖章扫描件至邮箱</w:t>
      </w:r>
      <w:r>
        <w:rPr>
          <w:rFonts w:hint="eastAsia" w:ascii="方正仿宋_GB2312" w:hAnsi="方正仿宋_GB2312" w:eastAsia="方正仿宋_GB2312" w:cs="方正仿宋_GB2312"/>
          <w:b/>
          <w:bCs/>
          <w:spacing w:val="12"/>
          <w:sz w:val="24"/>
          <w:szCs w:val="24"/>
          <w:lang w:val="en-US" w:eastAsia="zh-CN"/>
        </w:rPr>
        <w:t>yuanfang</w:t>
      </w:r>
      <w:r>
        <w:rPr>
          <w:rFonts w:hint="eastAsia" w:ascii="方正仿宋_GB2312" w:hAnsi="方正仿宋_GB2312" w:eastAsia="方正仿宋_GB2312" w:cs="方正仿宋_GB2312"/>
          <w:b/>
          <w:bCs/>
          <w:spacing w:val="12"/>
          <w:sz w:val="24"/>
          <w:szCs w:val="24"/>
          <w:lang w:eastAsia="zh-CN"/>
        </w:rPr>
        <w:t>@</w:t>
      </w:r>
      <w:r>
        <w:rPr>
          <w:rFonts w:hint="eastAsia" w:ascii="方正仿宋_GB2312" w:hAnsi="方正仿宋_GB2312" w:eastAsia="方正仿宋_GB2312" w:cs="方正仿宋_GB2312"/>
          <w:b/>
          <w:bCs/>
          <w:spacing w:val="12"/>
          <w:sz w:val="24"/>
          <w:szCs w:val="24"/>
          <w:lang w:val="en-US" w:eastAsia="zh-CN"/>
        </w:rPr>
        <w:t>tust.edu.cn。通过校级初赛，全校遴选1名教师参加复赛。</w:t>
      </w:r>
    </w:p>
    <w:p w14:paraId="71A75FFC">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(二)复赛参赛作品提交及评审安排</w:t>
      </w:r>
    </w:p>
    <w:p w14:paraId="66497A4C">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1.复赛参赛作品提交方式另行通知。</w:t>
      </w:r>
    </w:p>
    <w:p w14:paraId="2BDFAA69">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val="en-US" w:eastAsia="zh-CN"/>
        </w:rPr>
        <w:t>2</w:t>
      </w:r>
      <w:r>
        <w:rPr>
          <w:rFonts w:hint="eastAsia" w:ascii="方正仿宋_GB2312" w:hAnsi="方正仿宋_GB2312" w:eastAsia="方正仿宋_GB2312" w:cs="方正仿宋_GB2312"/>
          <w:spacing w:val="12"/>
          <w:sz w:val="24"/>
          <w:szCs w:val="24"/>
          <w:lang w:eastAsia="zh-CN"/>
        </w:rPr>
        <w:t>.为保证评审的公平公正，复赛参赛作品在课堂教学设计表、课堂教学方案阐述文本、课堂教学展示视频和教学资源中，不得以任何形式泄露参赛教师及所在高校信息，否则将取消参赛资格。</w:t>
      </w:r>
    </w:p>
    <w:p w14:paraId="4809E615">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val="en-US" w:eastAsia="zh-CN"/>
        </w:rPr>
        <w:t>3</w:t>
      </w:r>
      <w:r>
        <w:rPr>
          <w:rFonts w:hint="eastAsia" w:ascii="方正仿宋_GB2312" w:hAnsi="方正仿宋_GB2312" w:eastAsia="方正仿宋_GB2312" w:cs="方正仿宋_GB2312"/>
          <w:spacing w:val="12"/>
          <w:sz w:val="24"/>
          <w:szCs w:val="24"/>
          <w:lang w:eastAsia="zh-CN"/>
        </w:rPr>
        <w:t>.评委会专家对各高校提交的参赛作品进行评审，按复赛总名额40%的比例评审出参加决赛教师。</w:t>
      </w:r>
    </w:p>
    <w:p w14:paraId="17C6E636">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(三)决赛参赛作品提交及评审安排</w:t>
      </w:r>
    </w:p>
    <w:p w14:paraId="0CAEE932">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1.决赛材料报送事宜另行通知。</w:t>
      </w:r>
    </w:p>
    <w:p w14:paraId="09E3AD49">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2.决赛采取评委会专家现场评审打分方式，现场公布每一位参赛教师的得分。</w:t>
      </w:r>
    </w:p>
    <w:p w14:paraId="4430A72C">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(四)获奖成绩评定</w:t>
      </w:r>
    </w:p>
    <w:p w14:paraId="2666BE88">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总成绩满分为100分，其中复赛成绩占30%，决赛成绩占70%。所有决赛选手比赛结束后，根据总成绩确定排名及获奖等次。</w:t>
      </w:r>
    </w:p>
    <w:p w14:paraId="1C20D79F">
      <w:pPr>
        <w:keepNext w:val="0"/>
        <w:keepLines w:val="0"/>
        <w:pageBreakBefore w:val="0"/>
        <w:widowControl/>
        <w:kinsoku w:val="0"/>
        <w:wordWrap/>
        <w:overflowPunct/>
        <w:topLinePunct w:val="0"/>
        <w:autoSpaceDE w:val="0"/>
        <w:autoSpaceDN w:val="0"/>
        <w:bidi w:val="0"/>
        <w:adjustRightInd w:val="0"/>
        <w:snapToGrid w:val="0"/>
        <w:spacing w:line="360" w:lineRule="auto"/>
        <w:ind w:firstLine="530" w:firstLineChars="200"/>
        <w:textAlignment w:val="baseline"/>
        <w:rPr>
          <w:rFonts w:hint="eastAsia" w:ascii="方正仿宋_GB2312" w:hAnsi="方正仿宋_GB2312" w:eastAsia="方正仿宋_GB2312" w:cs="方正仿宋_GB2312"/>
          <w:b/>
          <w:bCs/>
          <w:spacing w:val="12"/>
          <w:sz w:val="24"/>
          <w:szCs w:val="24"/>
          <w:lang w:eastAsia="zh-CN"/>
        </w:rPr>
      </w:pPr>
      <w:r>
        <w:rPr>
          <w:rFonts w:hint="eastAsia" w:ascii="方正仿宋_GB2312" w:hAnsi="方正仿宋_GB2312" w:eastAsia="方正仿宋_GB2312" w:cs="方正仿宋_GB2312"/>
          <w:b/>
          <w:bCs/>
          <w:spacing w:val="12"/>
          <w:sz w:val="24"/>
          <w:szCs w:val="24"/>
          <w:lang w:eastAsia="zh-CN"/>
        </w:rPr>
        <w:t>七、奖项设置</w:t>
      </w:r>
    </w:p>
    <w:p w14:paraId="34F93AAA">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eastAsia="zh-CN"/>
        </w:rPr>
      </w:pPr>
      <w:r>
        <w:rPr>
          <w:rFonts w:hint="eastAsia" w:ascii="方正仿宋_GB2312" w:hAnsi="方正仿宋_GB2312" w:eastAsia="方正仿宋_GB2312" w:cs="方正仿宋_GB2312"/>
          <w:spacing w:val="12"/>
          <w:sz w:val="24"/>
          <w:szCs w:val="24"/>
          <w:lang w:eastAsia="zh-CN"/>
        </w:rPr>
        <w:t>个人奖项：特等奖(可以空缺)、一等奖、二等奖。</w:t>
      </w:r>
    </w:p>
    <w:p w14:paraId="507B0601">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default" w:ascii="方正仿宋_GB2312" w:hAnsi="方正仿宋_GB2312" w:eastAsia="方正仿宋_GB2312" w:cs="方正仿宋_GB2312"/>
          <w:spacing w:val="12"/>
          <w:sz w:val="24"/>
          <w:szCs w:val="24"/>
          <w:lang w:val="en-US" w:eastAsia="zh-CN"/>
        </w:rPr>
      </w:pPr>
      <w:r>
        <w:rPr>
          <w:rFonts w:hint="eastAsia" w:ascii="方正仿宋_GB2312" w:hAnsi="方正仿宋_GB2312" w:eastAsia="方正仿宋_GB2312" w:cs="方正仿宋_GB2312"/>
          <w:spacing w:val="12"/>
          <w:sz w:val="24"/>
          <w:szCs w:val="24"/>
          <w:lang w:val="en-US" w:eastAsia="zh-CN"/>
        </w:rPr>
        <w:t>联系人：袁芳 60602991</w:t>
      </w:r>
      <w:bookmarkStart w:id="0" w:name="_GoBack"/>
      <w:bookmarkEnd w:id="0"/>
    </w:p>
    <w:p w14:paraId="290C0D00">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eastAsia" w:ascii="方正仿宋_GB2312" w:hAnsi="方正仿宋_GB2312" w:eastAsia="方正仿宋_GB2312" w:cs="方正仿宋_GB2312"/>
          <w:spacing w:val="12"/>
          <w:sz w:val="24"/>
          <w:szCs w:val="24"/>
          <w:lang w:val="en-US" w:eastAsia="zh-CN"/>
        </w:rPr>
      </w:pPr>
      <w:r>
        <w:rPr>
          <w:rFonts w:hint="eastAsia" w:ascii="方正仿宋_GB2312" w:hAnsi="方正仿宋_GB2312" w:eastAsia="方正仿宋_GB2312" w:cs="方正仿宋_GB2312"/>
          <w:spacing w:val="12"/>
          <w:sz w:val="24"/>
          <w:szCs w:val="24"/>
          <w:lang w:val="en-US" w:eastAsia="zh-CN"/>
        </w:rPr>
        <w:t xml:space="preserve">                                     教务处</w:t>
      </w:r>
    </w:p>
    <w:p w14:paraId="6D78203B">
      <w:pPr>
        <w:keepNext w:val="0"/>
        <w:keepLines w:val="0"/>
        <w:pageBreakBefore w:val="0"/>
        <w:widowControl/>
        <w:kinsoku w:val="0"/>
        <w:wordWrap/>
        <w:overflowPunct/>
        <w:topLinePunct w:val="0"/>
        <w:autoSpaceDE w:val="0"/>
        <w:autoSpaceDN w:val="0"/>
        <w:bidi w:val="0"/>
        <w:adjustRightInd w:val="0"/>
        <w:snapToGrid w:val="0"/>
        <w:spacing w:line="360" w:lineRule="auto"/>
        <w:ind w:firstLine="528" w:firstLineChars="200"/>
        <w:textAlignment w:val="baseline"/>
        <w:rPr>
          <w:rFonts w:hint="default" w:ascii="方正仿宋_GB2312" w:hAnsi="方正仿宋_GB2312" w:eastAsia="方正仿宋_GB2312" w:cs="方正仿宋_GB2312"/>
          <w:spacing w:val="12"/>
          <w:sz w:val="24"/>
          <w:szCs w:val="24"/>
          <w:lang w:val="en-US" w:eastAsia="zh-CN"/>
        </w:rPr>
      </w:pPr>
      <w:r>
        <w:rPr>
          <w:rFonts w:hint="eastAsia" w:ascii="方正仿宋_GB2312" w:hAnsi="方正仿宋_GB2312" w:eastAsia="方正仿宋_GB2312" w:cs="方正仿宋_GB2312"/>
          <w:spacing w:val="12"/>
          <w:sz w:val="24"/>
          <w:szCs w:val="24"/>
          <w:lang w:val="en-US" w:eastAsia="zh-CN"/>
        </w:rPr>
        <w:t xml:space="preserve">                                  2025年5月12日</w:t>
      </w:r>
    </w:p>
    <w:p w14:paraId="178BDD23"/>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4B6A5">
    <w:pPr>
      <w:pStyle w:val="2"/>
      <w:spacing w:line="234" w:lineRule="auto"/>
      <w:jc w:val="right"/>
      <w:rPr>
        <w:sz w:val="29"/>
        <w:szCs w:val="29"/>
      </w:rPr>
    </w:pPr>
    <w:r>
      <w:rPr>
        <w:spacing w:val="-3"/>
        <w:sz w:val="29"/>
        <w:szCs w:val="29"/>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386F75"/>
    <w:rsid w:val="004E616D"/>
    <w:rsid w:val="0374413D"/>
    <w:rsid w:val="05677E69"/>
    <w:rsid w:val="1F95570F"/>
    <w:rsid w:val="235356C5"/>
    <w:rsid w:val="2564005E"/>
    <w:rsid w:val="32430FFB"/>
    <w:rsid w:val="357A2F85"/>
    <w:rsid w:val="387C7014"/>
    <w:rsid w:val="3E0F5198"/>
    <w:rsid w:val="40386F75"/>
    <w:rsid w:val="594828CF"/>
    <w:rsid w:val="5C2C64D8"/>
    <w:rsid w:val="5EC7073A"/>
    <w:rsid w:val="5F7563E8"/>
    <w:rsid w:val="6EC645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73"/>
      <w:szCs w:val="73"/>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1638</Words>
  <Characters>1739</Characters>
  <Lines>0</Lines>
  <Paragraphs>0</Paragraphs>
  <TotalTime>101</TotalTime>
  <ScaleCrop>false</ScaleCrop>
  <LinksUpToDate>false</LinksUpToDate>
  <CharactersWithSpaces>1810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2025-05-12T02:38:00Z</dcterms:created>
  <dc:creator>AQIULL</dc:creator>
  <cp:lastModifiedBy>AQIULL</cp:lastModifiedBy>
  <dcterms:modified xsi:type="dcterms:W3CDTF">2025-05-12T06:09:09Z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D54FF06FDE4E42CC96FB410A3CB6E26C_11</vt:lpwstr>
  </property>
  <property fmtid="{D5CDD505-2E9C-101B-9397-08002B2CF9AE}" pid="4" name="KSOTemplateDocerSaveRecord">
    <vt:lpwstr>eyJoZGlkIjoiZTI4MjI5ODJjZTRiZThjMWIwZjY3YmQ2YjA2NDYwOWQiLCJ1c2VySWQiOiI3ODYxNDgzNDIifQ==</vt:lpwstr>
  </property>
</Properties>
</file>